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960"/>
        <w:gridCol w:w="1800"/>
        <w:gridCol w:w="1530"/>
        <w:gridCol w:w="3492"/>
        <w:gridCol w:w="558"/>
        <w:gridCol w:w="4032"/>
      </w:tblGrid>
      <w:tr w:rsidR="00437F76" w:rsidRPr="00F72309" w:rsidTr="00914888">
        <w:trPr>
          <w:trHeight w:val="10520"/>
        </w:trPr>
        <w:tc>
          <w:tcPr>
            <w:tcW w:w="2988" w:type="dxa"/>
          </w:tcPr>
          <w:p w:rsidR="00732E1B" w:rsidRPr="00F72309" w:rsidRDefault="00E75FA7" w:rsidP="00A431CF">
            <w:pPr>
              <w:spacing w:before="120" w:after="120"/>
              <w:rPr>
                <w:rFonts w:ascii="Arial" w:hAnsi="Arial" w:cs="Arial"/>
                <w:b/>
                <w:sz w:val="18"/>
                <w:szCs w:val="18"/>
              </w:rPr>
            </w:pPr>
            <w:bookmarkStart w:id="0" w:name="_GoBack"/>
            <w:bookmarkEnd w:id="0"/>
            <w:r w:rsidRPr="00F72309">
              <w:rPr>
                <w:rFonts w:ascii="Arial" w:hAnsi="Arial" w:cs="Arial"/>
                <w:b/>
                <w:sz w:val="18"/>
                <w:szCs w:val="18"/>
              </w:rPr>
              <w:t>[</w:t>
            </w:r>
            <w:r w:rsidR="0045751F" w:rsidRPr="00F72309">
              <w:rPr>
                <w:rFonts w:ascii="Arial" w:hAnsi="Arial" w:cs="Arial"/>
                <w:b/>
                <w:sz w:val="18"/>
                <w:szCs w:val="18"/>
              </w:rPr>
              <w:t>Library Name</w:t>
            </w:r>
            <w:r w:rsidRPr="00F72309">
              <w:rPr>
                <w:rFonts w:ascii="Arial" w:hAnsi="Arial" w:cs="Arial"/>
                <w:b/>
                <w:sz w:val="18"/>
                <w:szCs w:val="18"/>
              </w:rPr>
              <w:t>]</w:t>
            </w:r>
          </w:p>
          <w:p w:rsidR="00A57AD7" w:rsidRPr="00F72309" w:rsidRDefault="00A57AD7" w:rsidP="00A431CF">
            <w:pPr>
              <w:spacing w:after="120"/>
              <w:rPr>
                <w:rFonts w:ascii="Arial" w:hAnsi="Arial" w:cs="Arial"/>
                <w:b/>
                <w:sz w:val="18"/>
                <w:szCs w:val="18"/>
              </w:rPr>
            </w:pPr>
            <w:r w:rsidRPr="00F72309">
              <w:rPr>
                <w:rFonts w:ascii="Arial" w:hAnsi="Arial" w:cs="Arial"/>
                <w:b/>
                <w:sz w:val="18"/>
                <w:szCs w:val="18"/>
              </w:rPr>
              <w:t>Pocket Response Plan (PReP)™</w:t>
            </w:r>
          </w:p>
          <w:p w:rsidR="00BC0A3D" w:rsidRPr="00F72309" w:rsidRDefault="00BC0A3D" w:rsidP="00BC0A3D">
            <w:pPr>
              <w:spacing w:after="0"/>
              <w:rPr>
                <w:rFonts w:ascii="Arial" w:hAnsi="Arial" w:cs="Arial"/>
                <w:sz w:val="18"/>
                <w:szCs w:val="18"/>
              </w:rPr>
            </w:pPr>
            <w:r w:rsidRPr="00F72309">
              <w:rPr>
                <w:rFonts w:ascii="Arial" w:hAnsi="Arial" w:cs="Arial"/>
                <w:sz w:val="18"/>
                <w:szCs w:val="18"/>
              </w:rPr>
              <w:t>This document is adapted from the PReP form created by the Council of State Archivists</w:t>
            </w:r>
          </w:p>
          <w:p w:rsidR="00E45B19" w:rsidRPr="00F72309" w:rsidRDefault="00E45B19" w:rsidP="00BC0A3D">
            <w:pPr>
              <w:spacing w:after="0"/>
              <w:rPr>
                <w:rFonts w:ascii="Arial" w:hAnsi="Arial" w:cs="Arial"/>
                <w:sz w:val="18"/>
                <w:szCs w:val="18"/>
              </w:rPr>
            </w:pPr>
            <w:hyperlink r:id="rId5" w:history="1">
              <w:r w:rsidRPr="00F72309">
                <w:rPr>
                  <w:rStyle w:val="Hyperlink"/>
                  <w:rFonts w:ascii="Arial" w:hAnsi="Arial" w:cs="Arial"/>
                  <w:sz w:val="18"/>
                  <w:szCs w:val="18"/>
                </w:rPr>
                <w:t>https://www.statearchivists.org/</w:t>
              </w:r>
            </w:hyperlink>
            <w:r w:rsidRPr="00F72309">
              <w:rPr>
                <w:rFonts w:ascii="Arial" w:hAnsi="Arial" w:cs="Arial"/>
                <w:sz w:val="18"/>
                <w:szCs w:val="18"/>
              </w:rPr>
              <w:t xml:space="preserve">. </w:t>
            </w:r>
          </w:p>
          <w:p w:rsidR="00E45B19" w:rsidRPr="00F72309" w:rsidRDefault="00E45B19" w:rsidP="00BC0A3D">
            <w:pPr>
              <w:spacing w:after="0"/>
              <w:rPr>
                <w:rFonts w:ascii="Arial" w:hAnsi="Arial" w:cs="Arial"/>
                <w:sz w:val="18"/>
                <w:szCs w:val="18"/>
              </w:rPr>
            </w:pPr>
            <w:r w:rsidRPr="00F72309">
              <w:rPr>
                <w:rFonts w:ascii="Arial" w:hAnsi="Arial" w:cs="Arial"/>
                <w:sz w:val="18"/>
                <w:szCs w:val="18"/>
              </w:rPr>
              <w:t>Directions for folding the plan are available in their Programs/</w:t>
            </w:r>
          </w:p>
          <w:p w:rsidR="00E45B19" w:rsidRPr="00F72309" w:rsidRDefault="00E45B19" w:rsidP="00BC0A3D">
            <w:pPr>
              <w:spacing w:after="0"/>
              <w:rPr>
                <w:rFonts w:ascii="Arial" w:hAnsi="Arial" w:cs="Arial"/>
                <w:sz w:val="18"/>
                <w:szCs w:val="18"/>
              </w:rPr>
            </w:pPr>
            <w:r w:rsidRPr="00F72309">
              <w:rPr>
                <w:rFonts w:ascii="Arial" w:hAnsi="Arial" w:cs="Arial"/>
                <w:sz w:val="18"/>
                <w:szCs w:val="18"/>
              </w:rPr>
              <w:t>Emergency Preparedness section, and envelopes for the folded pl</w:t>
            </w:r>
            <w:r w:rsidR="00601543" w:rsidRPr="00F72309">
              <w:rPr>
                <w:rFonts w:ascii="Arial" w:hAnsi="Arial" w:cs="Arial"/>
                <w:sz w:val="18"/>
                <w:szCs w:val="18"/>
              </w:rPr>
              <w:t>ans are available for purchase</w:t>
            </w:r>
            <w:r w:rsidR="00B30EDE" w:rsidRPr="00F72309">
              <w:rPr>
                <w:rFonts w:ascii="Arial" w:hAnsi="Arial" w:cs="Arial"/>
                <w:sz w:val="18"/>
                <w:szCs w:val="18"/>
              </w:rPr>
              <w:t xml:space="preserve"> on the site</w:t>
            </w:r>
            <w:r w:rsidR="00E809BD" w:rsidRPr="00F72309">
              <w:rPr>
                <w:rFonts w:ascii="Arial" w:hAnsi="Arial" w:cs="Arial"/>
                <w:sz w:val="18"/>
                <w:szCs w:val="18"/>
              </w:rPr>
              <w:t>.</w:t>
            </w:r>
          </w:p>
          <w:p w:rsidR="00BC0A3D" w:rsidRPr="00F72309" w:rsidRDefault="00BC0A3D" w:rsidP="00BC0A3D">
            <w:pPr>
              <w:spacing w:after="0"/>
              <w:rPr>
                <w:rFonts w:ascii="Arial" w:hAnsi="Arial" w:cs="Arial"/>
                <w:b/>
                <w:i/>
                <w:sz w:val="18"/>
                <w:szCs w:val="18"/>
              </w:rPr>
            </w:pPr>
          </w:p>
          <w:p w:rsidR="00A57AD7" w:rsidRPr="00F72309" w:rsidRDefault="004F7F98" w:rsidP="00A431CF">
            <w:pPr>
              <w:spacing w:after="120"/>
              <w:rPr>
                <w:rFonts w:ascii="Arial" w:hAnsi="Arial" w:cs="Arial"/>
                <w:b/>
                <w:sz w:val="18"/>
                <w:szCs w:val="18"/>
              </w:rPr>
            </w:pPr>
            <w:r w:rsidRPr="00F72309">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144780</wp:posOffset>
                      </wp:positionV>
                      <wp:extent cx="1762125" cy="0"/>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091276" id="_x0000_t32" coordsize="21600,21600" o:spt="32" o:oned="t" path="m,l21600,21600e" filled="f">
                      <v:path arrowok="t" fillok="f" o:connecttype="none"/>
                      <o:lock v:ext="edit" shapetype="t"/>
                    </v:shapetype>
                    <v:shape id="AutoShape 2" o:spid="_x0000_s1026" type="#_x0000_t32" style="position:absolute;margin-left:-2.4pt;margin-top:11.4pt;width:13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dtGw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"/>
                  </w:pict>
                </mc:Fallback>
              </mc:AlternateContent>
            </w:r>
            <w:r w:rsidR="00A57AD7" w:rsidRPr="00F72309">
              <w:rPr>
                <w:rFonts w:ascii="Arial" w:hAnsi="Arial" w:cs="Arial"/>
                <w:b/>
                <w:sz w:val="18"/>
                <w:szCs w:val="18"/>
              </w:rPr>
              <w:t xml:space="preserve">Revised </w:t>
            </w:r>
            <w:r w:rsidR="00601543" w:rsidRPr="00F72309">
              <w:rPr>
                <w:rFonts w:ascii="Arial" w:hAnsi="Arial" w:cs="Arial"/>
                <w:sz w:val="18"/>
                <w:szCs w:val="18"/>
              </w:rPr>
              <w:t>[date]</w:t>
            </w:r>
          </w:p>
          <w:p w:rsidR="00601543" w:rsidRPr="00F72309" w:rsidRDefault="00601543" w:rsidP="00A431CF">
            <w:pPr>
              <w:spacing w:after="120"/>
              <w:rPr>
                <w:rFonts w:ascii="Arial" w:hAnsi="Arial" w:cs="Arial"/>
                <w:b/>
                <w:sz w:val="18"/>
                <w:szCs w:val="18"/>
              </w:rPr>
            </w:pPr>
          </w:p>
          <w:p w:rsidR="008A13CD" w:rsidRPr="00F72309" w:rsidRDefault="008A13CD" w:rsidP="00A431CF">
            <w:pPr>
              <w:spacing w:after="0"/>
              <w:jc w:val="center"/>
              <w:rPr>
                <w:rFonts w:ascii="Arial" w:hAnsi="Arial" w:cs="Arial"/>
                <w:b/>
                <w:sz w:val="18"/>
                <w:szCs w:val="18"/>
                <w:u w:val="single"/>
              </w:rPr>
            </w:pPr>
            <w:r w:rsidRPr="00F72309">
              <w:rPr>
                <w:rFonts w:ascii="Arial" w:hAnsi="Arial" w:cs="Arial"/>
                <w:b/>
                <w:sz w:val="18"/>
                <w:szCs w:val="18"/>
                <w:u w:val="single"/>
              </w:rPr>
              <w:t>INSTITUTIONAL CONTACTS</w:t>
            </w:r>
          </w:p>
          <w:p w:rsidR="008A13CD" w:rsidRPr="00F72309" w:rsidRDefault="008A13CD" w:rsidP="00A431CF">
            <w:pPr>
              <w:spacing w:after="0"/>
              <w:jc w:val="center"/>
              <w:rPr>
                <w:rFonts w:ascii="Arial" w:hAnsi="Arial" w:cs="Arial"/>
                <w:b/>
                <w:sz w:val="18"/>
                <w:szCs w:val="18"/>
              </w:rPr>
            </w:pPr>
            <w:r w:rsidRPr="00F72309">
              <w:rPr>
                <w:rFonts w:ascii="Arial" w:hAnsi="Arial" w:cs="Arial"/>
                <w:b/>
                <w:sz w:val="18"/>
                <w:szCs w:val="18"/>
              </w:rPr>
              <w:t>(area code</w:t>
            </w:r>
            <w:r w:rsidR="008A3818" w:rsidRPr="00F72309">
              <w:rPr>
                <w:rFonts w:ascii="Arial" w:hAnsi="Arial" w:cs="Arial"/>
                <w:b/>
                <w:sz w:val="18"/>
                <w:szCs w:val="18"/>
              </w:rPr>
              <w:t xml:space="preserve"> ###</w:t>
            </w:r>
            <w:r w:rsidRPr="00F72309">
              <w:rPr>
                <w:rFonts w:ascii="Arial" w:hAnsi="Arial" w:cs="Arial"/>
                <w:b/>
                <w:sz w:val="18"/>
                <w:szCs w:val="18"/>
              </w:rPr>
              <w:t>)</w:t>
            </w:r>
          </w:p>
          <w:p w:rsidR="008A13CD" w:rsidRPr="00F72309" w:rsidRDefault="008A13CD" w:rsidP="00F21297">
            <w:pPr>
              <w:spacing w:after="0"/>
              <w:rPr>
                <w:rFonts w:ascii="Arial" w:hAnsi="Arial" w:cs="Arial"/>
                <w:sz w:val="18"/>
                <w:szCs w:val="18"/>
              </w:rPr>
            </w:pPr>
          </w:p>
          <w:p w:rsidR="00F21297" w:rsidRPr="00F72309" w:rsidRDefault="00F21297" w:rsidP="00F21297">
            <w:pPr>
              <w:spacing w:after="0"/>
              <w:rPr>
                <w:rFonts w:ascii="Arial" w:hAnsi="Arial" w:cs="Arial"/>
                <w:sz w:val="18"/>
                <w:szCs w:val="18"/>
              </w:rPr>
            </w:pPr>
            <w:r w:rsidRPr="00F72309">
              <w:rPr>
                <w:rFonts w:ascii="Arial" w:hAnsi="Arial" w:cs="Arial"/>
                <w:sz w:val="18"/>
                <w:szCs w:val="18"/>
              </w:rPr>
              <w:t>[Li</w:t>
            </w:r>
            <w:r w:rsidR="00BC17E5" w:rsidRPr="00F72309">
              <w:rPr>
                <w:rFonts w:ascii="Arial" w:hAnsi="Arial" w:cs="Arial"/>
                <w:sz w:val="18"/>
                <w:szCs w:val="18"/>
              </w:rPr>
              <w:t>st contact information for outside</w:t>
            </w:r>
            <w:r w:rsidRPr="00F72309">
              <w:rPr>
                <w:rFonts w:ascii="Arial" w:hAnsi="Arial" w:cs="Arial"/>
                <w:sz w:val="18"/>
                <w:szCs w:val="18"/>
              </w:rPr>
              <w:t xml:space="preserve"> organizations or people you may need as part of your response, such as security per</w:t>
            </w:r>
            <w:r w:rsidR="00BC17E5" w:rsidRPr="00F72309">
              <w:rPr>
                <w:rFonts w:ascii="Arial" w:hAnsi="Arial" w:cs="Arial"/>
                <w:sz w:val="18"/>
                <w:szCs w:val="18"/>
              </w:rPr>
              <w:t>sonnel, county administrators, vendors, a salvage and recovery company, insurance agency, etc.]</w:t>
            </w:r>
          </w:p>
          <w:p w:rsidR="00732E1B" w:rsidRPr="00F72309" w:rsidRDefault="00AF0620" w:rsidP="00DA0B7A">
            <w:pPr>
              <w:spacing w:after="120"/>
              <w:rPr>
                <w:rFonts w:ascii="Arial" w:hAnsi="Arial" w:cs="Arial"/>
                <w:b/>
                <w:sz w:val="18"/>
                <w:szCs w:val="18"/>
              </w:rPr>
            </w:pPr>
            <w:r w:rsidRPr="00F72309">
              <w:rPr>
                <w:rFonts w:ascii="Arial" w:hAnsi="Arial" w:cs="Arial"/>
                <w:sz w:val="18"/>
                <w:szCs w:val="18"/>
              </w:rPr>
              <w:t xml:space="preserve"> </w:t>
            </w:r>
          </w:p>
        </w:tc>
        <w:tc>
          <w:tcPr>
            <w:tcW w:w="3960" w:type="dxa"/>
          </w:tcPr>
          <w:p w:rsidR="00CE7ABF" w:rsidRPr="00F72309" w:rsidRDefault="00CE7ABF" w:rsidP="00A431CF">
            <w:pPr>
              <w:spacing w:after="0"/>
              <w:jc w:val="center"/>
              <w:rPr>
                <w:rFonts w:ascii="Arial" w:hAnsi="Arial" w:cs="Arial"/>
                <w:b/>
                <w:sz w:val="18"/>
                <w:szCs w:val="18"/>
                <w:u w:val="single"/>
              </w:rPr>
            </w:pPr>
          </w:p>
          <w:tbl>
            <w:tblPr>
              <w:tblW w:w="3903" w:type="dxa"/>
              <w:tblBorders>
                <w:top w:val="nil"/>
                <w:left w:val="nil"/>
                <w:bottom w:val="nil"/>
                <w:right w:val="nil"/>
              </w:tblBorders>
              <w:tblLayout w:type="fixed"/>
              <w:tblLook w:val="0000" w:firstRow="0" w:lastRow="0" w:firstColumn="0" w:lastColumn="0" w:noHBand="0" w:noVBand="0"/>
            </w:tblPr>
            <w:tblGrid>
              <w:gridCol w:w="3903"/>
            </w:tblGrid>
            <w:tr w:rsidR="0086063E" w:rsidRPr="00F72309" w:rsidTr="007908FE">
              <w:tblPrEx>
                <w:tblCellMar>
                  <w:top w:w="0" w:type="dxa"/>
                  <w:bottom w:w="0" w:type="dxa"/>
                </w:tblCellMar>
              </w:tblPrEx>
              <w:trPr>
                <w:trHeight w:val="4589"/>
              </w:trPr>
              <w:tc>
                <w:tcPr>
                  <w:tcW w:w="3903" w:type="dxa"/>
                </w:tcPr>
                <w:p w:rsidR="0038685D" w:rsidRPr="00F72309" w:rsidRDefault="0086063E" w:rsidP="0038685D">
                  <w:pPr>
                    <w:jc w:val="center"/>
                    <w:rPr>
                      <w:rFonts w:ascii="Arial" w:hAnsi="Arial" w:cs="Arial"/>
                      <w:b/>
                      <w:sz w:val="18"/>
                      <w:szCs w:val="18"/>
                      <w:u w:val="single"/>
                    </w:rPr>
                  </w:pPr>
                  <w:r w:rsidRPr="00F72309">
                    <w:rPr>
                      <w:rFonts w:ascii="Arial" w:hAnsi="Arial" w:cs="Arial"/>
                      <w:b/>
                      <w:bCs/>
                      <w:color w:val="000000"/>
                      <w:sz w:val="18"/>
                      <w:szCs w:val="18"/>
                    </w:rPr>
                    <w:br/>
                  </w:r>
                  <w:r w:rsidR="00C32652" w:rsidRPr="00F72309">
                    <w:rPr>
                      <w:rFonts w:ascii="Arial" w:hAnsi="Arial" w:cs="Arial"/>
                      <w:b/>
                      <w:sz w:val="18"/>
                      <w:szCs w:val="18"/>
                      <w:u w:val="single"/>
                    </w:rPr>
                    <w:t>DISASTER</w:t>
                  </w:r>
                  <w:r w:rsidR="0038685D" w:rsidRPr="00F72309">
                    <w:rPr>
                      <w:rFonts w:ascii="Arial" w:hAnsi="Arial" w:cs="Arial"/>
                      <w:b/>
                      <w:sz w:val="18"/>
                      <w:szCs w:val="18"/>
                      <w:u w:val="single"/>
                    </w:rPr>
                    <w:t xml:space="preserve"> TEAM</w:t>
                  </w:r>
                </w:p>
                <w:tbl>
                  <w:tblPr>
                    <w:tblW w:w="0" w:type="auto"/>
                    <w:tblBorders>
                      <w:top w:val="nil"/>
                      <w:left w:val="nil"/>
                      <w:bottom w:val="nil"/>
                      <w:right w:val="nil"/>
                    </w:tblBorders>
                    <w:tblLayout w:type="fixed"/>
                    <w:tblLook w:val="0000" w:firstRow="0" w:lastRow="0" w:firstColumn="0" w:lastColumn="0" w:noHBand="0" w:noVBand="0"/>
                  </w:tblPr>
                  <w:tblGrid>
                    <w:gridCol w:w="3790"/>
                  </w:tblGrid>
                  <w:tr w:rsidR="0038685D" w:rsidRPr="00F72309" w:rsidTr="00EF1E18">
                    <w:tblPrEx>
                      <w:tblCellMar>
                        <w:top w:w="0" w:type="dxa"/>
                        <w:bottom w:w="0" w:type="dxa"/>
                      </w:tblCellMar>
                    </w:tblPrEx>
                    <w:trPr>
                      <w:trHeight w:val="3850"/>
                    </w:trPr>
                    <w:tc>
                      <w:tcPr>
                        <w:tcW w:w="3790" w:type="dxa"/>
                      </w:tcPr>
                      <w:p w:rsidR="00CB0BCF" w:rsidRPr="00F72309" w:rsidRDefault="008E65B7" w:rsidP="00EF1E18">
                        <w:pPr>
                          <w:autoSpaceDE w:val="0"/>
                          <w:autoSpaceDN w:val="0"/>
                          <w:adjustRightInd w:val="0"/>
                          <w:spacing w:after="0"/>
                          <w:rPr>
                            <w:rFonts w:ascii="Arial" w:hAnsi="Arial" w:cs="Arial"/>
                            <w:bCs/>
                            <w:color w:val="000000"/>
                            <w:sz w:val="18"/>
                            <w:szCs w:val="18"/>
                          </w:rPr>
                        </w:pPr>
                        <w:r w:rsidRPr="00F72309">
                          <w:rPr>
                            <w:rFonts w:ascii="Arial" w:hAnsi="Arial" w:cs="Arial"/>
                            <w:bCs/>
                            <w:color w:val="000000"/>
                            <w:sz w:val="18"/>
                            <w:szCs w:val="18"/>
                          </w:rPr>
                          <w:t>[Library staff who are assigned specific roles in emergency response]</w:t>
                        </w:r>
                      </w:p>
                      <w:p w:rsidR="008E65B7" w:rsidRPr="00F72309" w:rsidRDefault="008E65B7" w:rsidP="00EF1E18">
                        <w:pPr>
                          <w:autoSpaceDE w:val="0"/>
                          <w:autoSpaceDN w:val="0"/>
                          <w:adjustRightInd w:val="0"/>
                          <w:spacing w:after="0"/>
                          <w:rPr>
                            <w:rFonts w:ascii="Arial" w:hAnsi="Arial" w:cs="Arial"/>
                            <w:bCs/>
                            <w:color w:val="000000"/>
                            <w:sz w:val="18"/>
                            <w:szCs w:val="18"/>
                          </w:rPr>
                        </w:pPr>
                      </w:p>
                      <w:p w:rsidR="00026865" w:rsidRPr="00F72309" w:rsidRDefault="0038685D" w:rsidP="00EF1E18">
                        <w:pPr>
                          <w:autoSpaceDE w:val="0"/>
                          <w:autoSpaceDN w:val="0"/>
                          <w:adjustRightInd w:val="0"/>
                          <w:spacing w:after="0"/>
                          <w:rPr>
                            <w:rFonts w:ascii="Arial" w:hAnsi="Arial" w:cs="Arial"/>
                            <w:color w:val="000000"/>
                            <w:sz w:val="18"/>
                            <w:szCs w:val="18"/>
                          </w:rPr>
                        </w:pPr>
                        <w:r w:rsidRPr="00F72309">
                          <w:rPr>
                            <w:rFonts w:ascii="Arial" w:hAnsi="Arial" w:cs="Arial"/>
                            <w:b/>
                            <w:iCs/>
                            <w:color w:val="000000"/>
                            <w:sz w:val="18"/>
                            <w:szCs w:val="18"/>
                          </w:rPr>
                          <w:t xml:space="preserve">Agency </w:t>
                        </w:r>
                        <w:r w:rsidR="00DF35D1" w:rsidRPr="00F72309">
                          <w:rPr>
                            <w:rFonts w:ascii="Arial" w:hAnsi="Arial" w:cs="Arial"/>
                            <w:b/>
                            <w:iCs/>
                            <w:color w:val="000000"/>
                            <w:sz w:val="18"/>
                            <w:szCs w:val="18"/>
                          </w:rPr>
                          <w:t>Administrator:</w:t>
                        </w:r>
                        <w:r w:rsidR="00EF1E18" w:rsidRPr="00F72309">
                          <w:rPr>
                            <w:rFonts w:ascii="Arial" w:hAnsi="Arial" w:cs="Arial"/>
                            <w:color w:val="000000"/>
                            <w:sz w:val="18"/>
                            <w:szCs w:val="18"/>
                          </w:rPr>
                          <w:t xml:space="preserve"> </w:t>
                        </w:r>
                        <w:r w:rsidR="00DF35D1" w:rsidRPr="00F72309">
                          <w:rPr>
                            <w:rFonts w:ascii="Arial" w:hAnsi="Arial" w:cs="Arial"/>
                            <w:color w:val="000000"/>
                            <w:sz w:val="18"/>
                            <w:szCs w:val="18"/>
                          </w:rPr>
                          <w:t xml:space="preserve">In consultation with Incident Commander, </w:t>
                        </w:r>
                        <w:r w:rsidR="00EF1E18" w:rsidRPr="00F72309">
                          <w:rPr>
                            <w:rFonts w:ascii="Arial" w:hAnsi="Arial" w:cs="Arial"/>
                            <w:color w:val="000000"/>
                            <w:sz w:val="18"/>
                            <w:szCs w:val="18"/>
                          </w:rPr>
                          <w:t>determines operation</w:t>
                        </w:r>
                        <w:r w:rsidR="00DF35D1" w:rsidRPr="00F72309">
                          <w:rPr>
                            <w:rFonts w:ascii="Arial" w:hAnsi="Arial" w:cs="Arial"/>
                            <w:color w:val="000000"/>
                            <w:sz w:val="18"/>
                            <w:szCs w:val="18"/>
                          </w:rPr>
                          <w:t>al strategies following a disaster or service disruption.</w:t>
                        </w:r>
                        <w:r w:rsidR="00026865" w:rsidRPr="00F72309">
                          <w:rPr>
                            <w:rFonts w:ascii="Arial" w:hAnsi="Arial" w:cs="Arial"/>
                            <w:color w:val="000000"/>
                            <w:sz w:val="18"/>
                            <w:szCs w:val="18"/>
                          </w:rPr>
                          <w:t xml:space="preserve"> </w:t>
                        </w:r>
                        <w:r w:rsidR="00601543" w:rsidRPr="00F72309">
                          <w:rPr>
                            <w:rFonts w:ascii="Arial" w:hAnsi="Arial" w:cs="Arial"/>
                            <w:color w:val="000000"/>
                            <w:sz w:val="18"/>
                            <w:szCs w:val="18"/>
                          </w:rPr>
                          <w:t>–</w:t>
                        </w:r>
                        <w:r w:rsidR="00026865" w:rsidRPr="00F72309">
                          <w:rPr>
                            <w:rFonts w:ascii="Arial" w:hAnsi="Arial" w:cs="Arial"/>
                            <w:color w:val="000000"/>
                            <w:sz w:val="18"/>
                            <w:szCs w:val="18"/>
                          </w:rPr>
                          <w:t xml:space="preserve"> </w:t>
                        </w:r>
                        <w:r w:rsidR="00601543" w:rsidRPr="00F72309">
                          <w:rPr>
                            <w:rFonts w:ascii="Arial" w:hAnsi="Arial" w:cs="Arial"/>
                            <w:color w:val="000000"/>
                            <w:sz w:val="18"/>
                            <w:szCs w:val="18"/>
                          </w:rPr>
                          <w:t>[name]</w:t>
                        </w:r>
                      </w:p>
                      <w:p w:rsidR="00026865" w:rsidRPr="00F72309" w:rsidRDefault="00026865" w:rsidP="00EF1E18">
                        <w:pPr>
                          <w:autoSpaceDE w:val="0"/>
                          <w:autoSpaceDN w:val="0"/>
                          <w:adjustRightInd w:val="0"/>
                          <w:spacing w:after="0"/>
                          <w:rPr>
                            <w:rFonts w:ascii="Arial" w:hAnsi="Arial" w:cs="Arial"/>
                            <w:color w:val="000000"/>
                            <w:sz w:val="18"/>
                            <w:szCs w:val="18"/>
                          </w:rPr>
                        </w:pPr>
                      </w:p>
                      <w:p w:rsidR="00C70985" w:rsidRPr="00F72309" w:rsidRDefault="00026865" w:rsidP="00EF1E18">
                        <w:pPr>
                          <w:autoSpaceDE w:val="0"/>
                          <w:autoSpaceDN w:val="0"/>
                          <w:adjustRightInd w:val="0"/>
                          <w:spacing w:after="0"/>
                          <w:rPr>
                            <w:rFonts w:ascii="Arial" w:hAnsi="Arial" w:cs="Arial"/>
                            <w:color w:val="000000"/>
                            <w:sz w:val="18"/>
                            <w:szCs w:val="18"/>
                          </w:rPr>
                        </w:pPr>
                        <w:r w:rsidRPr="00F72309">
                          <w:rPr>
                            <w:rFonts w:ascii="Arial" w:hAnsi="Arial" w:cs="Arial"/>
                            <w:b/>
                            <w:color w:val="000000"/>
                            <w:sz w:val="18"/>
                            <w:szCs w:val="18"/>
                          </w:rPr>
                          <w:t>Commun</w:t>
                        </w:r>
                        <w:r w:rsidR="0038685D" w:rsidRPr="00F72309">
                          <w:rPr>
                            <w:rFonts w:ascii="Arial" w:hAnsi="Arial" w:cs="Arial"/>
                            <w:b/>
                            <w:iCs/>
                            <w:color w:val="000000"/>
                            <w:sz w:val="18"/>
                            <w:szCs w:val="18"/>
                          </w:rPr>
                          <w:t>ications</w:t>
                        </w:r>
                        <w:r w:rsidR="00DF35D1" w:rsidRPr="00F72309">
                          <w:rPr>
                            <w:rFonts w:ascii="Arial" w:hAnsi="Arial" w:cs="Arial"/>
                            <w:b/>
                            <w:iCs/>
                            <w:color w:val="000000"/>
                            <w:sz w:val="18"/>
                            <w:szCs w:val="18"/>
                          </w:rPr>
                          <w:t xml:space="preserve"> Coordinator</w:t>
                        </w:r>
                        <w:r w:rsidR="008E65B7" w:rsidRPr="00F72309">
                          <w:rPr>
                            <w:rFonts w:ascii="Arial" w:hAnsi="Arial" w:cs="Arial"/>
                            <w:b/>
                            <w:iCs/>
                            <w:color w:val="000000"/>
                            <w:sz w:val="18"/>
                            <w:szCs w:val="18"/>
                          </w:rPr>
                          <w:t>:</w:t>
                        </w:r>
                        <w:r w:rsidR="00DF35D1" w:rsidRPr="00F72309">
                          <w:rPr>
                            <w:rFonts w:ascii="Arial" w:hAnsi="Arial" w:cs="Arial"/>
                            <w:iCs/>
                            <w:color w:val="000000"/>
                            <w:sz w:val="18"/>
                            <w:szCs w:val="18"/>
                          </w:rPr>
                          <w:t xml:space="preserve"> c</w:t>
                        </w:r>
                        <w:r w:rsidR="00EF1E18" w:rsidRPr="00F72309">
                          <w:rPr>
                            <w:rFonts w:ascii="Arial" w:hAnsi="Arial" w:cs="Arial"/>
                            <w:color w:val="000000"/>
                            <w:sz w:val="18"/>
                            <w:szCs w:val="18"/>
                          </w:rPr>
                          <w:t>oordinates the execution of the COMMUNICATIONS PLAN</w:t>
                        </w:r>
                        <w:r w:rsidR="00DF35D1" w:rsidRPr="00F72309">
                          <w:rPr>
                            <w:rFonts w:ascii="Arial" w:hAnsi="Arial" w:cs="Arial"/>
                            <w:color w:val="000000"/>
                            <w:sz w:val="18"/>
                            <w:szCs w:val="18"/>
                          </w:rPr>
                          <w:t>.</w:t>
                        </w:r>
                        <w:r w:rsidR="00C70985" w:rsidRPr="00F72309">
                          <w:rPr>
                            <w:rFonts w:ascii="Arial" w:hAnsi="Arial" w:cs="Arial"/>
                            <w:color w:val="000000"/>
                            <w:sz w:val="18"/>
                            <w:szCs w:val="18"/>
                          </w:rPr>
                          <w:t xml:space="preserve"> – </w:t>
                        </w:r>
                        <w:r w:rsidR="00601543" w:rsidRPr="00F72309">
                          <w:rPr>
                            <w:rFonts w:ascii="Arial" w:hAnsi="Arial" w:cs="Arial"/>
                            <w:color w:val="000000"/>
                            <w:sz w:val="18"/>
                            <w:szCs w:val="18"/>
                          </w:rPr>
                          <w:t>[</w:t>
                        </w:r>
                        <w:r w:rsidRPr="00F72309">
                          <w:rPr>
                            <w:rFonts w:ascii="Arial" w:hAnsi="Arial" w:cs="Arial"/>
                            <w:color w:val="000000"/>
                            <w:sz w:val="18"/>
                            <w:szCs w:val="18"/>
                          </w:rPr>
                          <w:t>name/s</w:t>
                        </w:r>
                        <w:r w:rsidR="00601543" w:rsidRPr="00F72309">
                          <w:rPr>
                            <w:rFonts w:ascii="Arial" w:hAnsi="Arial" w:cs="Arial"/>
                            <w:color w:val="000000"/>
                            <w:sz w:val="18"/>
                            <w:szCs w:val="18"/>
                          </w:rPr>
                          <w:t>]</w:t>
                        </w:r>
                      </w:p>
                      <w:p w:rsidR="00AC1ADC" w:rsidRPr="00F72309" w:rsidRDefault="00AC1ADC" w:rsidP="00EF1E18">
                        <w:pPr>
                          <w:autoSpaceDE w:val="0"/>
                          <w:autoSpaceDN w:val="0"/>
                          <w:adjustRightInd w:val="0"/>
                          <w:spacing w:after="0"/>
                          <w:rPr>
                            <w:rFonts w:ascii="Arial" w:hAnsi="Arial" w:cs="Arial"/>
                            <w:b/>
                            <w:bCs/>
                            <w:color w:val="000000"/>
                            <w:sz w:val="18"/>
                            <w:szCs w:val="18"/>
                          </w:rPr>
                        </w:pPr>
                      </w:p>
                      <w:p w:rsidR="00C32652" w:rsidRPr="00F72309" w:rsidRDefault="00AC1ADC" w:rsidP="00EF1E18">
                        <w:pPr>
                          <w:autoSpaceDE w:val="0"/>
                          <w:autoSpaceDN w:val="0"/>
                          <w:adjustRightInd w:val="0"/>
                          <w:spacing w:after="0"/>
                          <w:rPr>
                            <w:rFonts w:ascii="Arial" w:hAnsi="Arial" w:cs="Arial"/>
                            <w:iCs/>
                            <w:color w:val="000000"/>
                            <w:sz w:val="18"/>
                            <w:szCs w:val="18"/>
                          </w:rPr>
                        </w:pPr>
                        <w:r w:rsidRPr="00F72309">
                          <w:rPr>
                            <w:rFonts w:ascii="Arial" w:hAnsi="Arial" w:cs="Arial"/>
                            <w:b/>
                            <w:iCs/>
                            <w:color w:val="000000"/>
                            <w:sz w:val="18"/>
                            <w:szCs w:val="18"/>
                          </w:rPr>
                          <w:t>Historic Materials Coordinator:</w:t>
                        </w:r>
                        <w:r w:rsidRPr="00F72309">
                          <w:rPr>
                            <w:rFonts w:ascii="Arial" w:hAnsi="Arial" w:cs="Arial"/>
                            <w:iCs/>
                            <w:color w:val="000000"/>
                            <w:sz w:val="18"/>
                            <w:szCs w:val="18"/>
                          </w:rPr>
                          <w:t xml:space="preserve"> Coordinates all preparedness &amp; response activities for unique or hard to replace materials. </w:t>
                        </w:r>
                        <w:r w:rsidR="00C70985" w:rsidRPr="00F72309">
                          <w:rPr>
                            <w:rFonts w:ascii="Arial" w:hAnsi="Arial" w:cs="Arial"/>
                            <w:iCs/>
                            <w:color w:val="000000"/>
                            <w:sz w:val="18"/>
                            <w:szCs w:val="18"/>
                          </w:rPr>
                          <w:t xml:space="preserve">– </w:t>
                        </w:r>
                        <w:r w:rsidR="00B30EDE" w:rsidRPr="00F72309">
                          <w:rPr>
                            <w:rFonts w:ascii="Arial" w:hAnsi="Arial" w:cs="Arial"/>
                            <w:iCs/>
                            <w:color w:val="000000"/>
                            <w:sz w:val="18"/>
                            <w:szCs w:val="18"/>
                          </w:rPr>
                          <w:t>[</w:t>
                        </w:r>
                        <w:r w:rsidR="00026865" w:rsidRPr="00F72309">
                          <w:rPr>
                            <w:rFonts w:ascii="Arial" w:hAnsi="Arial" w:cs="Arial"/>
                            <w:iCs/>
                            <w:color w:val="000000"/>
                            <w:sz w:val="18"/>
                            <w:szCs w:val="18"/>
                          </w:rPr>
                          <w:t>name/s</w:t>
                        </w:r>
                        <w:r w:rsidR="00601543" w:rsidRPr="00F72309">
                          <w:rPr>
                            <w:rFonts w:ascii="Arial" w:hAnsi="Arial" w:cs="Arial"/>
                            <w:iCs/>
                            <w:color w:val="000000"/>
                            <w:sz w:val="18"/>
                            <w:szCs w:val="18"/>
                          </w:rPr>
                          <w:t>]</w:t>
                        </w:r>
                      </w:p>
                      <w:p w:rsidR="00DF35D1" w:rsidRPr="00F72309" w:rsidRDefault="00DF35D1" w:rsidP="00EF1E18">
                        <w:pPr>
                          <w:autoSpaceDE w:val="0"/>
                          <w:autoSpaceDN w:val="0"/>
                          <w:adjustRightInd w:val="0"/>
                          <w:spacing w:after="0"/>
                          <w:rPr>
                            <w:rFonts w:ascii="Arial" w:hAnsi="Arial" w:cs="Arial"/>
                            <w:color w:val="000000"/>
                            <w:sz w:val="18"/>
                            <w:szCs w:val="18"/>
                          </w:rPr>
                        </w:pPr>
                      </w:p>
                      <w:p w:rsidR="00C70985" w:rsidRPr="00F72309" w:rsidRDefault="0038685D" w:rsidP="00EF1E18">
                        <w:pPr>
                          <w:autoSpaceDE w:val="0"/>
                          <w:autoSpaceDN w:val="0"/>
                          <w:adjustRightInd w:val="0"/>
                          <w:spacing w:after="0"/>
                          <w:rPr>
                            <w:rFonts w:ascii="Arial" w:hAnsi="Arial" w:cs="Arial"/>
                            <w:iCs/>
                            <w:color w:val="000000"/>
                            <w:sz w:val="18"/>
                            <w:szCs w:val="18"/>
                          </w:rPr>
                        </w:pPr>
                        <w:r w:rsidRPr="00F72309">
                          <w:rPr>
                            <w:rFonts w:ascii="Arial" w:hAnsi="Arial" w:cs="Arial"/>
                            <w:b/>
                            <w:iCs/>
                            <w:color w:val="000000"/>
                            <w:sz w:val="18"/>
                            <w:szCs w:val="18"/>
                          </w:rPr>
                          <w:t>Interlibrary Loan Coordinator</w:t>
                        </w:r>
                        <w:r w:rsidR="00DF35D1" w:rsidRPr="00F72309">
                          <w:rPr>
                            <w:rFonts w:ascii="Arial" w:hAnsi="Arial" w:cs="Arial"/>
                            <w:iCs/>
                            <w:color w:val="000000"/>
                            <w:sz w:val="18"/>
                            <w:szCs w:val="18"/>
                          </w:rPr>
                          <w:t xml:space="preserve"> (for libraries that designate ILL borrow as a core service): coordinates and performs all ILL borrow activities from remote location.</w:t>
                        </w:r>
                        <w:r w:rsidRPr="00F72309">
                          <w:rPr>
                            <w:rFonts w:ascii="Arial" w:hAnsi="Arial" w:cs="Arial"/>
                            <w:iCs/>
                            <w:color w:val="000000"/>
                            <w:sz w:val="18"/>
                            <w:szCs w:val="18"/>
                          </w:rPr>
                          <w:t xml:space="preserve"> </w:t>
                        </w:r>
                        <w:r w:rsidR="00026865" w:rsidRPr="00F72309">
                          <w:rPr>
                            <w:rFonts w:ascii="Arial" w:hAnsi="Arial" w:cs="Arial"/>
                            <w:iCs/>
                            <w:color w:val="000000"/>
                            <w:sz w:val="18"/>
                            <w:szCs w:val="18"/>
                          </w:rPr>
                          <w:t>–</w:t>
                        </w:r>
                        <w:r w:rsidR="00C70985" w:rsidRPr="00F72309">
                          <w:rPr>
                            <w:rFonts w:ascii="Arial" w:hAnsi="Arial" w:cs="Arial"/>
                            <w:iCs/>
                            <w:color w:val="000000"/>
                            <w:sz w:val="18"/>
                            <w:szCs w:val="18"/>
                          </w:rPr>
                          <w:t xml:space="preserve"> </w:t>
                        </w:r>
                        <w:r w:rsidR="00601543" w:rsidRPr="00F72309">
                          <w:rPr>
                            <w:rFonts w:ascii="Arial" w:hAnsi="Arial" w:cs="Arial"/>
                            <w:iCs/>
                            <w:color w:val="000000"/>
                            <w:sz w:val="18"/>
                            <w:szCs w:val="18"/>
                          </w:rPr>
                          <w:t>[</w:t>
                        </w:r>
                        <w:r w:rsidR="00026865" w:rsidRPr="00F72309">
                          <w:rPr>
                            <w:rFonts w:ascii="Arial" w:hAnsi="Arial" w:cs="Arial"/>
                            <w:iCs/>
                            <w:color w:val="000000"/>
                            <w:sz w:val="18"/>
                            <w:szCs w:val="18"/>
                          </w:rPr>
                          <w:t>name</w:t>
                        </w:r>
                        <w:r w:rsidR="00601543" w:rsidRPr="00F72309">
                          <w:rPr>
                            <w:rFonts w:ascii="Arial" w:hAnsi="Arial" w:cs="Arial"/>
                            <w:iCs/>
                            <w:color w:val="000000"/>
                            <w:sz w:val="18"/>
                            <w:szCs w:val="18"/>
                          </w:rPr>
                          <w:t>]</w:t>
                        </w:r>
                      </w:p>
                      <w:p w:rsidR="00DF35D1" w:rsidRPr="00F72309" w:rsidRDefault="00DF35D1" w:rsidP="00EF1E18">
                        <w:pPr>
                          <w:autoSpaceDE w:val="0"/>
                          <w:autoSpaceDN w:val="0"/>
                          <w:adjustRightInd w:val="0"/>
                          <w:spacing w:after="0"/>
                          <w:rPr>
                            <w:rFonts w:ascii="Arial" w:hAnsi="Arial" w:cs="Arial"/>
                            <w:b/>
                            <w:bCs/>
                            <w:color w:val="000000"/>
                            <w:sz w:val="18"/>
                            <w:szCs w:val="18"/>
                          </w:rPr>
                        </w:pPr>
                      </w:p>
                      <w:p w:rsidR="00C32652" w:rsidRPr="00F72309" w:rsidRDefault="0038685D" w:rsidP="00EF1E18">
                        <w:pPr>
                          <w:autoSpaceDE w:val="0"/>
                          <w:autoSpaceDN w:val="0"/>
                          <w:adjustRightInd w:val="0"/>
                          <w:spacing w:after="0"/>
                          <w:rPr>
                            <w:rFonts w:ascii="Arial" w:hAnsi="Arial" w:cs="Arial"/>
                            <w:b/>
                            <w:bCs/>
                            <w:color w:val="000000"/>
                            <w:sz w:val="18"/>
                            <w:szCs w:val="18"/>
                          </w:rPr>
                        </w:pPr>
                        <w:r w:rsidRPr="00F72309">
                          <w:rPr>
                            <w:rFonts w:ascii="Arial" w:hAnsi="Arial" w:cs="Arial"/>
                            <w:b/>
                            <w:iCs/>
                            <w:color w:val="000000"/>
                            <w:sz w:val="18"/>
                            <w:szCs w:val="18"/>
                          </w:rPr>
                          <w:t>Immediate Response Coordinator</w:t>
                        </w:r>
                        <w:r w:rsidR="00DF35D1" w:rsidRPr="00F72309">
                          <w:rPr>
                            <w:rFonts w:ascii="Arial" w:hAnsi="Arial" w:cs="Arial"/>
                            <w:b/>
                            <w:iCs/>
                            <w:color w:val="000000"/>
                            <w:sz w:val="18"/>
                            <w:szCs w:val="18"/>
                          </w:rPr>
                          <w:t>:</w:t>
                        </w:r>
                        <w:r w:rsidR="00DF35D1" w:rsidRPr="00F72309">
                          <w:rPr>
                            <w:rFonts w:ascii="Arial" w:hAnsi="Arial" w:cs="Arial"/>
                            <w:iCs/>
                            <w:color w:val="000000"/>
                            <w:sz w:val="18"/>
                            <w:szCs w:val="18"/>
                          </w:rPr>
                          <w:t xml:space="preserve"> responsible for ensuring that front line staff are able to consistently and effectively carry out response procedures.</w:t>
                        </w:r>
                        <w:r w:rsidR="00C70985" w:rsidRPr="00F72309">
                          <w:rPr>
                            <w:rFonts w:ascii="Arial" w:hAnsi="Arial" w:cs="Arial"/>
                            <w:iCs/>
                            <w:color w:val="000000"/>
                            <w:sz w:val="18"/>
                            <w:szCs w:val="18"/>
                          </w:rPr>
                          <w:t xml:space="preserve"> – </w:t>
                        </w:r>
                        <w:r w:rsidR="00601543" w:rsidRPr="00F72309">
                          <w:rPr>
                            <w:rFonts w:ascii="Arial" w:hAnsi="Arial" w:cs="Arial"/>
                            <w:iCs/>
                            <w:color w:val="000000"/>
                            <w:sz w:val="18"/>
                            <w:szCs w:val="18"/>
                          </w:rPr>
                          <w:t>[</w:t>
                        </w:r>
                        <w:r w:rsidR="00026865" w:rsidRPr="00F72309">
                          <w:rPr>
                            <w:rFonts w:ascii="Arial" w:hAnsi="Arial" w:cs="Arial"/>
                            <w:iCs/>
                            <w:color w:val="000000"/>
                            <w:sz w:val="18"/>
                            <w:szCs w:val="18"/>
                          </w:rPr>
                          <w:t>name/s</w:t>
                        </w:r>
                        <w:r w:rsidR="00601543" w:rsidRPr="00F72309">
                          <w:rPr>
                            <w:rFonts w:ascii="Arial" w:hAnsi="Arial" w:cs="Arial"/>
                            <w:iCs/>
                            <w:color w:val="000000"/>
                            <w:sz w:val="18"/>
                            <w:szCs w:val="18"/>
                          </w:rPr>
                          <w:t>]</w:t>
                        </w:r>
                      </w:p>
                      <w:p w:rsidR="00DF35D1" w:rsidRPr="00F72309" w:rsidRDefault="00DF35D1" w:rsidP="00EF1E18">
                        <w:pPr>
                          <w:autoSpaceDE w:val="0"/>
                          <w:autoSpaceDN w:val="0"/>
                          <w:adjustRightInd w:val="0"/>
                          <w:spacing w:after="0"/>
                          <w:rPr>
                            <w:rFonts w:ascii="Arial" w:hAnsi="Arial" w:cs="Arial"/>
                            <w:b/>
                            <w:bCs/>
                            <w:color w:val="000000"/>
                            <w:sz w:val="18"/>
                            <w:szCs w:val="18"/>
                          </w:rPr>
                        </w:pPr>
                      </w:p>
                      <w:p w:rsidR="0038685D" w:rsidRPr="00F72309" w:rsidRDefault="0038685D" w:rsidP="00EF1E18">
                        <w:pPr>
                          <w:autoSpaceDE w:val="0"/>
                          <w:autoSpaceDN w:val="0"/>
                          <w:adjustRightInd w:val="0"/>
                          <w:spacing w:after="0"/>
                          <w:rPr>
                            <w:rFonts w:ascii="Arial" w:hAnsi="Arial" w:cs="Arial"/>
                            <w:b/>
                            <w:bCs/>
                            <w:color w:val="000000"/>
                            <w:sz w:val="18"/>
                            <w:szCs w:val="18"/>
                          </w:rPr>
                        </w:pPr>
                        <w:r w:rsidRPr="00F72309">
                          <w:rPr>
                            <w:rFonts w:ascii="Arial" w:hAnsi="Arial" w:cs="Arial"/>
                            <w:b/>
                            <w:iCs/>
                            <w:color w:val="000000"/>
                            <w:sz w:val="18"/>
                            <w:szCs w:val="18"/>
                          </w:rPr>
                          <w:t xml:space="preserve">Access to Online Content </w:t>
                        </w:r>
                        <w:r w:rsidR="00DF35D1" w:rsidRPr="00F72309">
                          <w:rPr>
                            <w:rFonts w:ascii="Arial" w:hAnsi="Arial" w:cs="Arial"/>
                            <w:b/>
                            <w:iCs/>
                            <w:color w:val="000000"/>
                            <w:sz w:val="18"/>
                            <w:szCs w:val="18"/>
                          </w:rPr>
                          <w:t>Coordinator:</w:t>
                        </w:r>
                        <w:r w:rsidR="00DF35D1" w:rsidRPr="00F72309">
                          <w:rPr>
                            <w:rFonts w:ascii="Arial" w:hAnsi="Arial" w:cs="Arial"/>
                            <w:iCs/>
                            <w:color w:val="000000"/>
                            <w:sz w:val="18"/>
                            <w:szCs w:val="18"/>
                          </w:rPr>
                          <w:t xml:space="preserve"> </w:t>
                        </w:r>
                        <w:r w:rsidR="00DF35D1" w:rsidRPr="00F72309">
                          <w:rPr>
                            <w:rFonts w:ascii="Arial" w:hAnsi="Arial" w:cs="Arial"/>
                            <w:color w:val="000000"/>
                            <w:sz w:val="18"/>
                            <w:szCs w:val="18"/>
                          </w:rPr>
                          <w:t>w</w:t>
                        </w:r>
                        <w:r w:rsidR="00C32652" w:rsidRPr="00F72309">
                          <w:rPr>
                            <w:rFonts w:ascii="Arial" w:hAnsi="Arial" w:cs="Arial"/>
                            <w:color w:val="000000"/>
                            <w:sz w:val="18"/>
                            <w:szCs w:val="18"/>
                          </w:rPr>
                          <w:t>orks with publishers to resolve online access issues</w:t>
                        </w:r>
                        <w:r w:rsidR="00DF35D1" w:rsidRPr="00F72309">
                          <w:rPr>
                            <w:rFonts w:ascii="Arial" w:hAnsi="Arial" w:cs="Arial"/>
                            <w:color w:val="000000"/>
                            <w:sz w:val="18"/>
                            <w:szCs w:val="18"/>
                          </w:rPr>
                          <w:t xml:space="preserve"> following a disaster or service disruption</w:t>
                        </w:r>
                        <w:r w:rsidR="00C32652" w:rsidRPr="00F72309">
                          <w:rPr>
                            <w:rFonts w:ascii="Arial" w:hAnsi="Arial" w:cs="Arial"/>
                            <w:color w:val="000000"/>
                            <w:sz w:val="18"/>
                            <w:szCs w:val="18"/>
                          </w:rPr>
                          <w:t>.</w:t>
                        </w:r>
                        <w:r w:rsidR="00C70985" w:rsidRPr="00F72309">
                          <w:rPr>
                            <w:rFonts w:ascii="Arial" w:hAnsi="Arial" w:cs="Arial"/>
                            <w:color w:val="000000"/>
                            <w:sz w:val="18"/>
                            <w:szCs w:val="18"/>
                          </w:rPr>
                          <w:t xml:space="preserve"> –</w:t>
                        </w:r>
                        <w:r w:rsidR="00C70985" w:rsidRPr="00F72309">
                          <w:rPr>
                            <w:rFonts w:ascii="Arial" w:hAnsi="Arial" w:cs="Arial"/>
                            <w:i/>
                            <w:color w:val="000000"/>
                            <w:sz w:val="18"/>
                            <w:szCs w:val="18"/>
                          </w:rPr>
                          <w:t xml:space="preserve"> </w:t>
                        </w:r>
                        <w:r w:rsidR="00601543" w:rsidRPr="00F72309">
                          <w:rPr>
                            <w:rFonts w:ascii="Arial" w:hAnsi="Arial" w:cs="Arial"/>
                            <w:color w:val="000000"/>
                            <w:sz w:val="18"/>
                            <w:szCs w:val="18"/>
                          </w:rPr>
                          <w:t>[</w:t>
                        </w:r>
                        <w:r w:rsidR="00026865" w:rsidRPr="00F72309">
                          <w:rPr>
                            <w:rFonts w:ascii="Arial" w:hAnsi="Arial" w:cs="Arial"/>
                            <w:color w:val="000000"/>
                            <w:sz w:val="18"/>
                            <w:szCs w:val="18"/>
                          </w:rPr>
                          <w:t>name/s</w:t>
                        </w:r>
                        <w:r w:rsidR="00601543" w:rsidRPr="00F72309">
                          <w:rPr>
                            <w:rFonts w:ascii="Arial" w:hAnsi="Arial" w:cs="Arial"/>
                            <w:color w:val="000000"/>
                            <w:sz w:val="18"/>
                            <w:szCs w:val="18"/>
                          </w:rPr>
                          <w:t>]</w:t>
                        </w:r>
                      </w:p>
                      <w:p w:rsidR="00DF35D1" w:rsidRPr="00F72309" w:rsidRDefault="00DF35D1" w:rsidP="00EF1E18">
                        <w:pPr>
                          <w:autoSpaceDE w:val="0"/>
                          <w:autoSpaceDN w:val="0"/>
                          <w:adjustRightInd w:val="0"/>
                          <w:spacing w:after="0"/>
                          <w:rPr>
                            <w:rFonts w:ascii="Arial" w:hAnsi="Arial" w:cs="Arial"/>
                            <w:b/>
                            <w:bCs/>
                            <w:color w:val="000000"/>
                            <w:sz w:val="18"/>
                            <w:szCs w:val="18"/>
                          </w:rPr>
                        </w:pPr>
                      </w:p>
                      <w:p w:rsidR="00DF35D1" w:rsidRPr="00F72309" w:rsidRDefault="00DF35D1" w:rsidP="00EF1E18">
                        <w:pPr>
                          <w:autoSpaceDE w:val="0"/>
                          <w:autoSpaceDN w:val="0"/>
                          <w:adjustRightInd w:val="0"/>
                          <w:spacing w:after="0"/>
                          <w:rPr>
                            <w:rFonts w:ascii="Arial" w:hAnsi="Arial" w:cs="Arial"/>
                            <w:iCs/>
                            <w:color w:val="000000"/>
                            <w:sz w:val="18"/>
                            <w:szCs w:val="18"/>
                          </w:rPr>
                        </w:pPr>
                        <w:r w:rsidRPr="00F72309">
                          <w:rPr>
                            <w:rFonts w:ascii="Arial" w:hAnsi="Arial" w:cs="Arial"/>
                            <w:b/>
                            <w:bCs/>
                            <w:color w:val="000000"/>
                            <w:sz w:val="18"/>
                            <w:szCs w:val="18"/>
                          </w:rPr>
                          <w:t>F</w:t>
                        </w:r>
                        <w:r w:rsidR="0038685D" w:rsidRPr="00F72309">
                          <w:rPr>
                            <w:rFonts w:ascii="Arial" w:hAnsi="Arial" w:cs="Arial"/>
                            <w:b/>
                            <w:iCs/>
                            <w:color w:val="000000"/>
                            <w:sz w:val="18"/>
                            <w:szCs w:val="18"/>
                          </w:rPr>
                          <w:t>acilities Liaison</w:t>
                        </w:r>
                        <w:r w:rsidRPr="00F72309">
                          <w:rPr>
                            <w:rFonts w:ascii="Arial" w:hAnsi="Arial" w:cs="Arial"/>
                            <w:b/>
                            <w:iCs/>
                            <w:color w:val="000000"/>
                            <w:sz w:val="18"/>
                            <w:szCs w:val="18"/>
                          </w:rPr>
                          <w:t>:</w:t>
                        </w:r>
                        <w:r w:rsidRPr="00F72309">
                          <w:rPr>
                            <w:rFonts w:ascii="Arial" w:hAnsi="Arial" w:cs="Arial"/>
                            <w:iCs/>
                            <w:color w:val="000000"/>
                            <w:sz w:val="18"/>
                            <w:szCs w:val="18"/>
                          </w:rPr>
                          <w:t xml:space="preserve"> communicates with Facilities following a disaster.</w:t>
                        </w:r>
                        <w:r w:rsidR="00026865" w:rsidRPr="00F72309">
                          <w:rPr>
                            <w:rFonts w:ascii="Arial" w:hAnsi="Arial" w:cs="Arial"/>
                            <w:iCs/>
                            <w:color w:val="000000"/>
                            <w:sz w:val="18"/>
                            <w:szCs w:val="18"/>
                          </w:rPr>
                          <w:t xml:space="preserve"> – </w:t>
                        </w:r>
                        <w:r w:rsidR="00601543" w:rsidRPr="00F72309">
                          <w:rPr>
                            <w:rFonts w:ascii="Arial" w:hAnsi="Arial" w:cs="Arial"/>
                            <w:iCs/>
                            <w:color w:val="000000"/>
                            <w:sz w:val="18"/>
                            <w:szCs w:val="18"/>
                          </w:rPr>
                          <w:t>[</w:t>
                        </w:r>
                        <w:r w:rsidR="00026865" w:rsidRPr="00F72309">
                          <w:rPr>
                            <w:rFonts w:ascii="Arial" w:hAnsi="Arial" w:cs="Arial"/>
                            <w:iCs/>
                            <w:color w:val="000000"/>
                            <w:sz w:val="18"/>
                            <w:szCs w:val="18"/>
                          </w:rPr>
                          <w:t>name</w:t>
                        </w:r>
                        <w:r w:rsidR="00601543" w:rsidRPr="00F72309">
                          <w:rPr>
                            <w:rFonts w:ascii="Arial" w:hAnsi="Arial" w:cs="Arial"/>
                            <w:iCs/>
                            <w:color w:val="000000"/>
                            <w:sz w:val="18"/>
                            <w:szCs w:val="18"/>
                          </w:rPr>
                          <w:t>]</w:t>
                        </w:r>
                      </w:p>
                      <w:p w:rsidR="00DF35D1" w:rsidRPr="00F72309" w:rsidRDefault="0038685D" w:rsidP="00DF35D1">
                        <w:pPr>
                          <w:autoSpaceDE w:val="0"/>
                          <w:autoSpaceDN w:val="0"/>
                          <w:adjustRightInd w:val="0"/>
                          <w:spacing w:after="0"/>
                          <w:rPr>
                            <w:rFonts w:ascii="Arial" w:hAnsi="Arial" w:cs="Arial"/>
                            <w:b/>
                            <w:bCs/>
                            <w:color w:val="000000"/>
                            <w:sz w:val="18"/>
                            <w:szCs w:val="18"/>
                          </w:rPr>
                        </w:pPr>
                        <w:r w:rsidRPr="00F72309">
                          <w:rPr>
                            <w:rFonts w:ascii="Arial" w:hAnsi="Arial" w:cs="Arial"/>
                            <w:iCs/>
                            <w:color w:val="000000"/>
                            <w:sz w:val="18"/>
                            <w:szCs w:val="18"/>
                          </w:rPr>
                          <w:t xml:space="preserve"> </w:t>
                        </w:r>
                      </w:p>
                      <w:p w:rsidR="00DF35D1" w:rsidRPr="00F72309" w:rsidRDefault="00C32652" w:rsidP="00DF35D1">
                        <w:pPr>
                          <w:autoSpaceDE w:val="0"/>
                          <w:autoSpaceDN w:val="0"/>
                          <w:adjustRightInd w:val="0"/>
                          <w:spacing w:after="0"/>
                          <w:rPr>
                            <w:rFonts w:ascii="Arial" w:hAnsi="Arial" w:cs="Arial"/>
                            <w:iCs/>
                            <w:color w:val="000000"/>
                            <w:sz w:val="18"/>
                            <w:szCs w:val="18"/>
                          </w:rPr>
                        </w:pPr>
                        <w:r w:rsidRPr="00F72309">
                          <w:rPr>
                            <w:rFonts w:ascii="Arial" w:hAnsi="Arial" w:cs="Arial"/>
                            <w:b/>
                            <w:iCs/>
                            <w:color w:val="000000"/>
                            <w:sz w:val="18"/>
                            <w:szCs w:val="18"/>
                          </w:rPr>
                          <w:t>IT Coordinator</w:t>
                        </w:r>
                        <w:r w:rsidR="00DF35D1" w:rsidRPr="00F72309">
                          <w:rPr>
                            <w:rFonts w:ascii="Arial" w:hAnsi="Arial" w:cs="Arial"/>
                            <w:b/>
                            <w:iCs/>
                            <w:color w:val="000000"/>
                            <w:sz w:val="18"/>
                            <w:szCs w:val="18"/>
                          </w:rPr>
                          <w:t>:</w:t>
                        </w:r>
                        <w:r w:rsidR="00DF35D1" w:rsidRPr="00F72309">
                          <w:rPr>
                            <w:rFonts w:ascii="Arial" w:hAnsi="Arial" w:cs="Arial"/>
                            <w:iCs/>
                            <w:color w:val="000000"/>
                            <w:sz w:val="18"/>
                            <w:szCs w:val="18"/>
                          </w:rPr>
                          <w:t xml:space="preserve"> coordinates all IT related issues.</w:t>
                        </w:r>
                        <w:r w:rsidR="00026865" w:rsidRPr="00F72309">
                          <w:rPr>
                            <w:rFonts w:ascii="Arial" w:hAnsi="Arial" w:cs="Arial"/>
                            <w:iCs/>
                            <w:color w:val="000000"/>
                            <w:sz w:val="18"/>
                            <w:szCs w:val="18"/>
                          </w:rPr>
                          <w:t xml:space="preserve"> – </w:t>
                        </w:r>
                        <w:r w:rsidR="00601543" w:rsidRPr="00F72309">
                          <w:rPr>
                            <w:rFonts w:ascii="Arial" w:hAnsi="Arial" w:cs="Arial"/>
                            <w:iCs/>
                            <w:color w:val="000000"/>
                            <w:sz w:val="18"/>
                            <w:szCs w:val="18"/>
                          </w:rPr>
                          <w:t>[</w:t>
                        </w:r>
                        <w:r w:rsidR="00026865" w:rsidRPr="00F72309">
                          <w:rPr>
                            <w:rFonts w:ascii="Arial" w:hAnsi="Arial" w:cs="Arial"/>
                            <w:iCs/>
                            <w:color w:val="000000"/>
                            <w:sz w:val="18"/>
                            <w:szCs w:val="18"/>
                          </w:rPr>
                          <w:t>name</w:t>
                        </w:r>
                        <w:r w:rsidR="00601543" w:rsidRPr="00F72309">
                          <w:rPr>
                            <w:rFonts w:ascii="Arial" w:hAnsi="Arial" w:cs="Arial"/>
                            <w:iCs/>
                            <w:color w:val="000000"/>
                            <w:sz w:val="18"/>
                            <w:szCs w:val="18"/>
                          </w:rPr>
                          <w:t>]</w:t>
                        </w:r>
                      </w:p>
                      <w:p w:rsidR="0038685D" w:rsidRPr="00F72309" w:rsidRDefault="0038685D" w:rsidP="00DF35D1">
                        <w:pPr>
                          <w:autoSpaceDE w:val="0"/>
                          <w:autoSpaceDN w:val="0"/>
                          <w:adjustRightInd w:val="0"/>
                          <w:spacing w:after="0"/>
                          <w:rPr>
                            <w:rFonts w:ascii="Arial" w:hAnsi="Arial" w:cs="Arial"/>
                            <w:color w:val="000000"/>
                            <w:sz w:val="18"/>
                            <w:szCs w:val="18"/>
                          </w:rPr>
                        </w:pPr>
                      </w:p>
                      <w:p w:rsidR="00C70985" w:rsidRPr="00F72309" w:rsidRDefault="0038685D" w:rsidP="00EF1E18">
                        <w:pPr>
                          <w:autoSpaceDE w:val="0"/>
                          <w:autoSpaceDN w:val="0"/>
                          <w:adjustRightInd w:val="0"/>
                          <w:spacing w:after="0"/>
                          <w:rPr>
                            <w:rFonts w:ascii="Arial" w:hAnsi="Arial" w:cs="Arial"/>
                            <w:color w:val="000000"/>
                            <w:sz w:val="18"/>
                            <w:szCs w:val="18"/>
                          </w:rPr>
                        </w:pPr>
                        <w:r w:rsidRPr="00F72309">
                          <w:rPr>
                            <w:rFonts w:ascii="Arial" w:hAnsi="Arial" w:cs="Arial"/>
                            <w:b/>
                            <w:bCs/>
                            <w:color w:val="000000"/>
                            <w:sz w:val="18"/>
                            <w:szCs w:val="18"/>
                          </w:rPr>
                          <w:t>Incident Commander</w:t>
                        </w:r>
                        <w:r w:rsidR="00DF35D1" w:rsidRPr="00F72309">
                          <w:rPr>
                            <w:rFonts w:ascii="Arial" w:hAnsi="Arial" w:cs="Arial"/>
                            <w:b/>
                            <w:bCs/>
                            <w:color w:val="000000"/>
                            <w:sz w:val="18"/>
                            <w:szCs w:val="18"/>
                          </w:rPr>
                          <w:t>:</w:t>
                        </w:r>
                        <w:r w:rsidRPr="00F72309">
                          <w:rPr>
                            <w:rFonts w:ascii="Arial" w:hAnsi="Arial" w:cs="Arial"/>
                            <w:b/>
                            <w:bCs/>
                            <w:color w:val="000000"/>
                            <w:sz w:val="18"/>
                            <w:szCs w:val="18"/>
                          </w:rPr>
                          <w:t xml:space="preserve"> </w:t>
                        </w:r>
                        <w:r w:rsidR="00C90FDB" w:rsidRPr="00F72309">
                          <w:rPr>
                            <w:rFonts w:ascii="Arial" w:hAnsi="Arial" w:cs="Arial"/>
                            <w:bCs/>
                            <w:color w:val="000000"/>
                            <w:sz w:val="18"/>
                            <w:szCs w:val="18"/>
                          </w:rPr>
                          <w:t xml:space="preserve">Coordinates the execution of the CONTINUITY OF SERVICES plan.  </w:t>
                        </w:r>
                        <w:r w:rsidR="00C90FDB" w:rsidRPr="00F72309">
                          <w:rPr>
                            <w:rFonts w:ascii="Arial" w:hAnsi="Arial" w:cs="Arial"/>
                            <w:color w:val="000000"/>
                            <w:sz w:val="18"/>
                            <w:szCs w:val="18"/>
                          </w:rPr>
                          <w:t>C</w:t>
                        </w:r>
                        <w:r w:rsidR="00EF1E18" w:rsidRPr="00F72309">
                          <w:rPr>
                            <w:rFonts w:ascii="Arial" w:hAnsi="Arial" w:cs="Arial"/>
                            <w:color w:val="000000"/>
                            <w:sz w:val="18"/>
                            <w:szCs w:val="18"/>
                          </w:rPr>
                          <w:t>oordinates all aspects of preparedness &amp; response</w:t>
                        </w:r>
                        <w:r w:rsidR="00DF35D1" w:rsidRPr="00F72309">
                          <w:rPr>
                            <w:rFonts w:ascii="Arial" w:hAnsi="Arial" w:cs="Arial"/>
                            <w:color w:val="000000"/>
                            <w:sz w:val="18"/>
                            <w:szCs w:val="18"/>
                          </w:rPr>
                          <w:t xml:space="preserve"> and creates a disaster ready culture. Coordinates table</w:t>
                        </w:r>
                        <w:r w:rsidR="00EF1E18" w:rsidRPr="00F72309">
                          <w:rPr>
                            <w:rFonts w:ascii="Arial" w:hAnsi="Arial" w:cs="Arial"/>
                            <w:color w:val="000000"/>
                            <w:sz w:val="18"/>
                            <w:szCs w:val="18"/>
                          </w:rPr>
                          <w:t>top exercises, after-action reviews, and situational reports</w:t>
                        </w:r>
                        <w:r w:rsidR="00DF35D1" w:rsidRPr="00F72309">
                          <w:rPr>
                            <w:rFonts w:ascii="Arial" w:hAnsi="Arial" w:cs="Arial"/>
                            <w:color w:val="000000"/>
                            <w:sz w:val="18"/>
                            <w:szCs w:val="18"/>
                          </w:rPr>
                          <w:t>.</w:t>
                        </w:r>
                        <w:r w:rsidR="00026865" w:rsidRPr="00F72309">
                          <w:rPr>
                            <w:rFonts w:ascii="Arial" w:hAnsi="Arial" w:cs="Arial"/>
                            <w:color w:val="000000"/>
                            <w:sz w:val="18"/>
                            <w:szCs w:val="18"/>
                          </w:rPr>
                          <w:t xml:space="preserve"> – </w:t>
                        </w:r>
                        <w:r w:rsidR="00601543" w:rsidRPr="00F72309">
                          <w:rPr>
                            <w:rFonts w:ascii="Arial" w:hAnsi="Arial" w:cs="Arial"/>
                            <w:color w:val="000000"/>
                            <w:sz w:val="18"/>
                            <w:szCs w:val="18"/>
                          </w:rPr>
                          <w:t>[</w:t>
                        </w:r>
                        <w:r w:rsidR="00026865" w:rsidRPr="00F72309">
                          <w:rPr>
                            <w:rFonts w:ascii="Arial" w:hAnsi="Arial" w:cs="Arial"/>
                            <w:color w:val="000000"/>
                            <w:sz w:val="18"/>
                            <w:szCs w:val="18"/>
                          </w:rPr>
                          <w:t>name/s</w:t>
                        </w:r>
                        <w:r w:rsidR="00601543" w:rsidRPr="00F72309">
                          <w:rPr>
                            <w:rFonts w:ascii="Arial" w:hAnsi="Arial" w:cs="Arial"/>
                            <w:color w:val="000000"/>
                            <w:sz w:val="18"/>
                            <w:szCs w:val="18"/>
                          </w:rPr>
                          <w:t>]</w:t>
                        </w:r>
                      </w:p>
                      <w:p w:rsidR="0038685D" w:rsidRPr="00F72309" w:rsidRDefault="0038685D" w:rsidP="00EF1E18">
                        <w:pPr>
                          <w:autoSpaceDE w:val="0"/>
                          <w:autoSpaceDN w:val="0"/>
                          <w:adjustRightInd w:val="0"/>
                          <w:spacing w:after="0"/>
                          <w:rPr>
                            <w:rFonts w:ascii="Arial" w:hAnsi="Arial" w:cs="Arial"/>
                            <w:color w:val="000000"/>
                            <w:sz w:val="18"/>
                            <w:szCs w:val="18"/>
                          </w:rPr>
                        </w:pPr>
                      </w:p>
                    </w:tc>
                  </w:tr>
                </w:tbl>
                <w:p w:rsidR="00160392" w:rsidRPr="00F72309" w:rsidRDefault="00160392" w:rsidP="00160392">
                  <w:pPr>
                    <w:autoSpaceDE w:val="0"/>
                    <w:autoSpaceDN w:val="0"/>
                    <w:adjustRightInd w:val="0"/>
                    <w:spacing w:after="0"/>
                    <w:rPr>
                      <w:rFonts w:ascii="Arial" w:hAnsi="Arial" w:cs="Arial"/>
                      <w:color w:val="000000"/>
                      <w:sz w:val="18"/>
                      <w:szCs w:val="18"/>
                    </w:rPr>
                  </w:pPr>
                  <w:r w:rsidRPr="00F72309">
                    <w:rPr>
                      <w:rFonts w:ascii="Arial" w:hAnsi="Arial" w:cs="Arial"/>
                      <w:b/>
                      <w:bCs/>
                      <w:color w:val="000000"/>
                      <w:sz w:val="18"/>
                      <w:szCs w:val="18"/>
                    </w:rPr>
                    <w:t xml:space="preserve">Library Leadership Transition: </w:t>
                  </w:r>
                  <w:r w:rsidRPr="00F72309">
                    <w:rPr>
                      <w:rFonts w:ascii="Arial" w:hAnsi="Arial" w:cs="Arial"/>
                      <w:color w:val="000000"/>
                      <w:sz w:val="18"/>
                      <w:szCs w:val="18"/>
                    </w:rPr>
                    <w:t xml:space="preserve">If the </w:t>
                  </w:r>
                  <w:r w:rsidR="00F90D0E" w:rsidRPr="00F72309">
                    <w:rPr>
                      <w:rFonts w:ascii="Arial" w:hAnsi="Arial" w:cs="Arial"/>
                      <w:color w:val="000000"/>
                      <w:sz w:val="18"/>
                      <w:szCs w:val="18"/>
                    </w:rPr>
                    <w:t xml:space="preserve">   </w:t>
                  </w:r>
                  <w:r w:rsidRPr="00F72309">
                    <w:rPr>
                      <w:rFonts w:ascii="Arial" w:hAnsi="Arial" w:cs="Arial"/>
                      <w:color w:val="000000"/>
                      <w:sz w:val="18"/>
                      <w:szCs w:val="18"/>
                    </w:rPr>
                    <w:t xml:space="preserve">Library Director is unable to perform the duties of the position for any reason, responsibility is assigned to: </w:t>
                  </w:r>
                </w:p>
                <w:p w:rsidR="0086063E" w:rsidRPr="00F72309" w:rsidRDefault="00927D8A" w:rsidP="008E65B7">
                  <w:pPr>
                    <w:autoSpaceDE w:val="0"/>
                    <w:autoSpaceDN w:val="0"/>
                    <w:adjustRightInd w:val="0"/>
                    <w:spacing w:after="0"/>
                    <w:rPr>
                      <w:rFonts w:ascii="Arial" w:hAnsi="Arial" w:cs="Arial"/>
                      <w:color w:val="000000"/>
                      <w:sz w:val="18"/>
                      <w:szCs w:val="18"/>
                    </w:rPr>
                  </w:pPr>
                  <w:r w:rsidRPr="00F72309">
                    <w:rPr>
                      <w:rFonts w:ascii="Arial" w:hAnsi="Arial" w:cs="Arial"/>
                      <w:color w:val="000000"/>
                      <w:sz w:val="18"/>
                      <w:szCs w:val="18"/>
                    </w:rPr>
                    <w:t>[n</w:t>
                  </w:r>
                  <w:r w:rsidR="00026865" w:rsidRPr="00F72309">
                    <w:rPr>
                      <w:rFonts w:ascii="Arial" w:hAnsi="Arial" w:cs="Arial"/>
                      <w:color w:val="000000"/>
                      <w:sz w:val="18"/>
                      <w:szCs w:val="18"/>
                    </w:rPr>
                    <w:t>ames, order of succession, roles</w:t>
                  </w:r>
                  <w:r w:rsidR="00601543" w:rsidRPr="00F72309">
                    <w:rPr>
                      <w:rFonts w:ascii="Arial" w:hAnsi="Arial" w:cs="Arial"/>
                      <w:color w:val="000000"/>
                      <w:sz w:val="18"/>
                      <w:szCs w:val="18"/>
                    </w:rPr>
                    <w:t>]</w:t>
                  </w:r>
                  <w:r w:rsidR="00F90D0E" w:rsidRPr="00F72309">
                    <w:rPr>
                      <w:rFonts w:ascii="Arial" w:hAnsi="Arial" w:cs="Arial"/>
                      <w:color w:val="000000"/>
                      <w:sz w:val="18"/>
                      <w:szCs w:val="18"/>
                    </w:rPr>
                    <w:t xml:space="preserve"> </w:t>
                  </w:r>
                </w:p>
                <w:p w:rsidR="0086063E" w:rsidRPr="00F72309" w:rsidRDefault="0086063E" w:rsidP="0086063E">
                  <w:pPr>
                    <w:autoSpaceDE w:val="0"/>
                    <w:autoSpaceDN w:val="0"/>
                    <w:adjustRightInd w:val="0"/>
                    <w:spacing w:after="0"/>
                    <w:rPr>
                      <w:rFonts w:ascii="Arial" w:hAnsi="Arial" w:cs="Arial"/>
                      <w:color w:val="000000"/>
                      <w:sz w:val="18"/>
                      <w:szCs w:val="18"/>
                    </w:rPr>
                  </w:pPr>
                  <w:r w:rsidRPr="00F72309">
                    <w:rPr>
                      <w:rFonts w:ascii="Arial" w:hAnsi="Arial" w:cs="Arial"/>
                      <w:color w:val="000000"/>
                      <w:sz w:val="18"/>
                      <w:szCs w:val="18"/>
                    </w:rPr>
                    <w:t xml:space="preserve"> </w:t>
                  </w:r>
                </w:p>
              </w:tc>
            </w:tr>
          </w:tbl>
          <w:p w:rsidR="00B41FF8" w:rsidRPr="00F72309" w:rsidRDefault="00B41FF8" w:rsidP="009E253C">
            <w:pPr>
              <w:spacing w:after="0"/>
              <w:rPr>
                <w:rFonts w:ascii="Arial" w:hAnsi="Arial" w:cs="Arial"/>
                <w:sz w:val="18"/>
                <w:szCs w:val="18"/>
              </w:rPr>
            </w:pPr>
          </w:p>
        </w:tc>
        <w:tc>
          <w:tcPr>
            <w:tcW w:w="3330" w:type="dxa"/>
            <w:gridSpan w:val="2"/>
          </w:tcPr>
          <w:p w:rsidR="00CE7ABF" w:rsidRPr="00F72309" w:rsidRDefault="00CE7ABF" w:rsidP="00A431CF">
            <w:pPr>
              <w:jc w:val="center"/>
              <w:rPr>
                <w:rFonts w:ascii="Arial" w:hAnsi="Arial" w:cs="Arial"/>
                <w:b/>
                <w:sz w:val="18"/>
                <w:szCs w:val="18"/>
                <w:u w:val="single"/>
              </w:rPr>
            </w:pPr>
            <w:bookmarkStart w:id="1" w:name="_Toc240183169"/>
          </w:p>
          <w:p w:rsidR="00F007AF" w:rsidRPr="00F72309" w:rsidRDefault="00F007AF" w:rsidP="00A431CF">
            <w:pPr>
              <w:jc w:val="center"/>
              <w:rPr>
                <w:rFonts w:ascii="Arial" w:hAnsi="Arial" w:cs="Arial"/>
                <w:b/>
                <w:sz w:val="18"/>
                <w:szCs w:val="18"/>
                <w:u w:val="single"/>
              </w:rPr>
            </w:pPr>
            <w:r w:rsidRPr="00F72309">
              <w:rPr>
                <w:rFonts w:ascii="Arial" w:hAnsi="Arial" w:cs="Arial"/>
                <w:b/>
                <w:sz w:val="18"/>
                <w:szCs w:val="18"/>
                <w:u w:val="single"/>
              </w:rPr>
              <w:t>COMMUNICATION</w:t>
            </w:r>
            <w:r w:rsidR="00207192" w:rsidRPr="00F72309">
              <w:rPr>
                <w:rFonts w:ascii="Arial" w:hAnsi="Arial" w:cs="Arial"/>
                <w:b/>
                <w:sz w:val="18"/>
                <w:szCs w:val="18"/>
                <w:u w:val="single"/>
              </w:rPr>
              <w:t>S</w:t>
            </w:r>
            <w:r w:rsidRPr="00F72309">
              <w:rPr>
                <w:rFonts w:ascii="Arial" w:hAnsi="Arial" w:cs="Arial"/>
                <w:b/>
                <w:sz w:val="18"/>
                <w:szCs w:val="18"/>
                <w:u w:val="single"/>
              </w:rPr>
              <w:t xml:space="preserve"> PLAN</w:t>
            </w:r>
            <w:bookmarkEnd w:id="1"/>
          </w:p>
          <w:p w:rsidR="000E3C5E" w:rsidRPr="00F72309" w:rsidRDefault="00601543" w:rsidP="00601543">
            <w:pPr>
              <w:rPr>
                <w:rFonts w:ascii="Arial" w:hAnsi="Arial" w:cs="Arial"/>
                <w:sz w:val="18"/>
                <w:szCs w:val="18"/>
              </w:rPr>
            </w:pPr>
            <w:r w:rsidRPr="00F72309">
              <w:rPr>
                <w:rFonts w:ascii="Arial" w:hAnsi="Arial" w:cs="Arial"/>
                <w:sz w:val="18"/>
                <w:szCs w:val="18"/>
              </w:rPr>
              <w:t>[</w:t>
            </w:r>
            <w:r w:rsidR="00026865" w:rsidRPr="00F72309">
              <w:rPr>
                <w:rFonts w:ascii="Arial" w:hAnsi="Arial" w:cs="Arial"/>
                <w:sz w:val="18"/>
                <w:szCs w:val="18"/>
              </w:rPr>
              <w:t>How will you communicate any changes in library hours or access to patrons and staff?</w:t>
            </w:r>
            <w:r w:rsidRPr="00F72309">
              <w:rPr>
                <w:rFonts w:ascii="Arial" w:hAnsi="Arial" w:cs="Arial"/>
                <w:sz w:val="18"/>
                <w:szCs w:val="18"/>
              </w:rPr>
              <w:t>]</w:t>
            </w:r>
          </w:p>
        </w:tc>
        <w:tc>
          <w:tcPr>
            <w:tcW w:w="4050" w:type="dxa"/>
            <w:gridSpan w:val="2"/>
            <w:shd w:val="clear" w:color="auto" w:fill="auto"/>
          </w:tcPr>
          <w:p w:rsidR="00CE7ABF" w:rsidRPr="00F72309" w:rsidRDefault="00CE7ABF" w:rsidP="00E478C4">
            <w:pPr>
              <w:shd w:val="clear" w:color="auto" w:fill="FFFFFF"/>
              <w:spacing w:after="0"/>
              <w:jc w:val="center"/>
              <w:rPr>
                <w:rFonts w:ascii="Arial" w:hAnsi="Arial" w:cs="Arial"/>
                <w:b/>
                <w:sz w:val="18"/>
                <w:szCs w:val="18"/>
                <w:u w:val="single"/>
              </w:rPr>
            </w:pPr>
          </w:p>
          <w:p w:rsidR="00710133" w:rsidRPr="00F72309" w:rsidRDefault="00710133" w:rsidP="00E478C4">
            <w:pPr>
              <w:shd w:val="clear" w:color="auto" w:fill="FFFFFF"/>
              <w:spacing w:after="0"/>
              <w:jc w:val="center"/>
              <w:rPr>
                <w:rFonts w:ascii="Arial" w:hAnsi="Arial" w:cs="Arial"/>
                <w:b/>
                <w:sz w:val="18"/>
                <w:szCs w:val="18"/>
                <w:u w:val="single"/>
              </w:rPr>
            </w:pPr>
          </w:p>
          <w:p w:rsidR="00E478C4" w:rsidRPr="00F72309" w:rsidRDefault="009C64FD" w:rsidP="00E478C4">
            <w:pPr>
              <w:shd w:val="clear" w:color="auto" w:fill="FFFFFF"/>
              <w:spacing w:after="0"/>
              <w:jc w:val="center"/>
              <w:rPr>
                <w:rFonts w:ascii="Arial" w:hAnsi="Arial" w:cs="Arial"/>
                <w:b/>
                <w:sz w:val="18"/>
                <w:szCs w:val="18"/>
                <w:u w:val="single"/>
              </w:rPr>
            </w:pPr>
            <w:r w:rsidRPr="00F72309">
              <w:rPr>
                <w:rFonts w:ascii="Arial" w:hAnsi="Arial" w:cs="Arial"/>
                <w:b/>
                <w:sz w:val="18"/>
                <w:szCs w:val="18"/>
                <w:u w:val="single"/>
              </w:rPr>
              <w:t>CONTINUITY OF SERVICES PLAN</w:t>
            </w:r>
          </w:p>
          <w:p w:rsidR="00CE7ABF" w:rsidRPr="00F72309" w:rsidRDefault="00CE7ABF" w:rsidP="00E478C4">
            <w:pPr>
              <w:shd w:val="clear" w:color="auto" w:fill="FFFFFF"/>
              <w:spacing w:after="0"/>
              <w:jc w:val="center"/>
              <w:rPr>
                <w:rFonts w:ascii="Arial" w:hAnsi="Arial" w:cs="Arial"/>
                <w:i/>
                <w:sz w:val="18"/>
                <w:szCs w:val="18"/>
              </w:rPr>
            </w:pPr>
          </w:p>
          <w:p w:rsidR="00207192" w:rsidRPr="00F72309" w:rsidRDefault="00601543" w:rsidP="008E65B7">
            <w:pPr>
              <w:rPr>
                <w:rFonts w:ascii="Arial" w:hAnsi="Arial" w:cs="Arial"/>
                <w:sz w:val="18"/>
                <w:szCs w:val="18"/>
              </w:rPr>
            </w:pPr>
            <w:r w:rsidRPr="00F72309">
              <w:rPr>
                <w:rFonts w:ascii="Arial" w:hAnsi="Arial" w:cs="Arial"/>
                <w:sz w:val="18"/>
                <w:szCs w:val="18"/>
              </w:rPr>
              <w:t>[</w:t>
            </w:r>
            <w:r w:rsidR="00026865" w:rsidRPr="00F72309">
              <w:rPr>
                <w:rFonts w:ascii="Arial" w:hAnsi="Arial" w:cs="Arial"/>
                <w:sz w:val="18"/>
                <w:szCs w:val="18"/>
              </w:rPr>
              <w:t xml:space="preserve">What services and/or resources would you want to continue to provide in an emergency or following a disaster? </w:t>
            </w:r>
            <w:r w:rsidR="008E65B7" w:rsidRPr="00F72309">
              <w:rPr>
                <w:rFonts w:ascii="Arial" w:hAnsi="Arial" w:cs="Arial"/>
                <w:sz w:val="18"/>
                <w:szCs w:val="18"/>
              </w:rPr>
              <w:t>List them and s</w:t>
            </w:r>
            <w:r w:rsidR="00026865" w:rsidRPr="00F72309">
              <w:rPr>
                <w:rFonts w:ascii="Arial" w:hAnsi="Arial" w:cs="Arial"/>
                <w:sz w:val="18"/>
                <w:szCs w:val="18"/>
              </w:rPr>
              <w:t xml:space="preserve">pecify how you would </w:t>
            </w:r>
            <w:r w:rsidR="008E65B7" w:rsidRPr="00F72309">
              <w:rPr>
                <w:rFonts w:ascii="Arial" w:hAnsi="Arial" w:cs="Arial"/>
                <w:sz w:val="18"/>
                <w:szCs w:val="18"/>
              </w:rPr>
              <w:t>continue them , whether from off-site or an alternate location</w:t>
            </w:r>
            <w:r w:rsidR="00026865" w:rsidRPr="00F72309">
              <w:rPr>
                <w:rFonts w:ascii="Arial" w:hAnsi="Arial" w:cs="Arial"/>
                <w:sz w:val="18"/>
                <w:szCs w:val="18"/>
              </w:rPr>
              <w:t>.</w:t>
            </w:r>
            <w:r w:rsidRPr="00F72309">
              <w:rPr>
                <w:rFonts w:ascii="Arial" w:hAnsi="Arial" w:cs="Arial"/>
                <w:sz w:val="18"/>
                <w:szCs w:val="18"/>
              </w:rPr>
              <w:t>]</w:t>
            </w:r>
          </w:p>
        </w:tc>
        <w:tc>
          <w:tcPr>
            <w:tcW w:w="4032" w:type="dxa"/>
          </w:tcPr>
          <w:p w:rsidR="00CB4F4C" w:rsidRPr="00F72309" w:rsidRDefault="00CB4F4C" w:rsidP="00A431CF">
            <w:pPr>
              <w:jc w:val="center"/>
              <w:rPr>
                <w:rFonts w:ascii="Arial" w:hAnsi="Arial" w:cs="Arial"/>
                <w:b/>
                <w:sz w:val="18"/>
                <w:szCs w:val="18"/>
                <w:u w:val="single"/>
              </w:rPr>
            </w:pPr>
          </w:p>
          <w:p w:rsidR="00C32652" w:rsidRPr="00F72309" w:rsidRDefault="00C32652" w:rsidP="00C32652">
            <w:pPr>
              <w:pStyle w:val="Default"/>
              <w:jc w:val="center"/>
              <w:rPr>
                <w:sz w:val="18"/>
                <w:szCs w:val="18"/>
                <w:u w:val="single"/>
              </w:rPr>
            </w:pPr>
            <w:r w:rsidRPr="00F72309">
              <w:rPr>
                <w:b/>
                <w:bCs/>
                <w:sz w:val="18"/>
                <w:szCs w:val="18"/>
                <w:u w:val="single"/>
              </w:rPr>
              <w:t>SELECTIVE LIST OF RESPONSE PROCEDURES</w:t>
            </w:r>
          </w:p>
          <w:p w:rsidR="00C32652" w:rsidRPr="00F72309" w:rsidRDefault="00C32652" w:rsidP="00C32652">
            <w:pPr>
              <w:pStyle w:val="Default"/>
              <w:rPr>
                <w:b/>
                <w:bCs/>
                <w:sz w:val="18"/>
                <w:szCs w:val="18"/>
              </w:rPr>
            </w:pPr>
          </w:p>
          <w:p w:rsidR="0045751F" w:rsidRPr="00F72309" w:rsidRDefault="00601543" w:rsidP="00C32652">
            <w:pPr>
              <w:pStyle w:val="Default"/>
              <w:rPr>
                <w:bCs/>
                <w:sz w:val="18"/>
                <w:szCs w:val="18"/>
              </w:rPr>
            </w:pPr>
            <w:r w:rsidRPr="00F72309">
              <w:rPr>
                <w:bCs/>
                <w:sz w:val="18"/>
                <w:szCs w:val="18"/>
              </w:rPr>
              <w:t>[</w:t>
            </w:r>
            <w:r w:rsidR="0045751F" w:rsidRPr="00F72309">
              <w:rPr>
                <w:bCs/>
                <w:sz w:val="18"/>
                <w:szCs w:val="18"/>
              </w:rPr>
              <w:t>examples fo</w:t>
            </w:r>
            <w:r w:rsidRPr="00F72309">
              <w:rPr>
                <w:bCs/>
                <w:sz w:val="18"/>
                <w:szCs w:val="18"/>
              </w:rPr>
              <w:t>llow—customize to your situation]</w:t>
            </w:r>
          </w:p>
          <w:p w:rsidR="0045751F" w:rsidRPr="00F72309" w:rsidRDefault="0045751F" w:rsidP="00C32652">
            <w:pPr>
              <w:pStyle w:val="Default"/>
              <w:rPr>
                <w:b/>
                <w:bCs/>
                <w:sz w:val="18"/>
                <w:szCs w:val="18"/>
              </w:rPr>
            </w:pPr>
          </w:p>
          <w:p w:rsidR="00B30EDE" w:rsidRPr="00F72309" w:rsidRDefault="00B30EDE" w:rsidP="00C32652">
            <w:pPr>
              <w:pStyle w:val="Default"/>
              <w:rPr>
                <w:b/>
                <w:bCs/>
                <w:sz w:val="18"/>
                <w:szCs w:val="18"/>
              </w:rPr>
            </w:pPr>
            <w:r w:rsidRPr="00F72309">
              <w:rPr>
                <w:b/>
                <w:bCs/>
                <w:sz w:val="18"/>
                <w:szCs w:val="18"/>
              </w:rPr>
              <w:t>FLOODING</w:t>
            </w:r>
          </w:p>
          <w:p w:rsidR="00B30EDE" w:rsidRPr="00F72309" w:rsidRDefault="00B30EDE" w:rsidP="00C32652">
            <w:pPr>
              <w:pStyle w:val="Default"/>
              <w:rPr>
                <w:b/>
                <w:bCs/>
                <w:sz w:val="18"/>
                <w:szCs w:val="18"/>
              </w:rPr>
            </w:pPr>
          </w:p>
          <w:p w:rsidR="00B30EDE" w:rsidRPr="00F72309" w:rsidRDefault="00B30EDE" w:rsidP="00C32652">
            <w:pPr>
              <w:pStyle w:val="Default"/>
              <w:rPr>
                <w:b/>
                <w:bCs/>
                <w:sz w:val="18"/>
                <w:szCs w:val="18"/>
              </w:rPr>
            </w:pPr>
          </w:p>
          <w:p w:rsidR="00B30EDE" w:rsidRPr="00F72309" w:rsidRDefault="00B30EDE" w:rsidP="00C32652">
            <w:pPr>
              <w:pStyle w:val="Default"/>
              <w:rPr>
                <w:b/>
                <w:bCs/>
                <w:sz w:val="18"/>
                <w:szCs w:val="18"/>
              </w:rPr>
            </w:pPr>
          </w:p>
          <w:p w:rsidR="00C32652" w:rsidRPr="00F72309" w:rsidRDefault="00C32652" w:rsidP="00C32652">
            <w:pPr>
              <w:pStyle w:val="Default"/>
              <w:rPr>
                <w:sz w:val="18"/>
                <w:szCs w:val="18"/>
              </w:rPr>
            </w:pPr>
            <w:r w:rsidRPr="00F72309">
              <w:rPr>
                <w:b/>
                <w:bCs/>
                <w:sz w:val="18"/>
                <w:szCs w:val="18"/>
              </w:rPr>
              <w:t xml:space="preserve">TORNADO </w:t>
            </w:r>
            <w:r w:rsidRPr="00F72309">
              <w:rPr>
                <w:b/>
                <w:bCs/>
                <w:sz w:val="18"/>
                <w:szCs w:val="18"/>
              </w:rPr>
              <w:br/>
              <w:t xml:space="preserve">Watch: </w:t>
            </w:r>
          </w:p>
          <w:p w:rsidR="00C32652" w:rsidRPr="00F72309" w:rsidRDefault="00C32652" w:rsidP="00C32652">
            <w:pPr>
              <w:pStyle w:val="Default"/>
              <w:rPr>
                <w:b/>
                <w:bCs/>
                <w:sz w:val="18"/>
                <w:szCs w:val="18"/>
              </w:rPr>
            </w:pPr>
            <w:r w:rsidRPr="00F72309">
              <w:rPr>
                <w:b/>
                <w:bCs/>
                <w:sz w:val="18"/>
                <w:szCs w:val="18"/>
              </w:rPr>
              <w:t xml:space="preserve">Warning: </w:t>
            </w:r>
          </w:p>
          <w:p w:rsidR="008E65B7" w:rsidRPr="00F72309" w:rsidRDefault="008E65B7" w:rsidP="00C32652">
            <w:pPr>
              <w:pStyle w:val="Default"/>
              <w:rPr>
                <w:b/>
                <w:bCs/>
                <w:sz w:val="18"/>
                <w:szCs w:val="18"/>
              </w:rPr>
            </w:pPr>
          </w:p>
          <w:p w:rsidR="008E65B7" w:rsidRPr="00F72309" w:rsidRDefault="008E65B7" w:rsidP="00C32652">
            <w:pPr>
              <w:pStyle w:val="Default"/>
              <w:rPr>
                <w:b/>
                <w:bCs/>
                <w:sz w:val="18"/>
                <w:szCs w:val="18"/>
              </w:rPr>
            </w:pPr>
          </w:p>
          <w:p w:rsidR="008E65B7" w:rsidRPr="00F72309" w:rsidRDefault="008E65B7" w:rsidP="008E65B7">
            <w:pPr>
              <w:pStyle w:val="Default"/>
              <w:rPr>
                <w:sz w:val="18"/>
                <w:szCs w:val="18"/>
              </w:rPr>
            </w:pPr>
            <w:r w:rsidRPr="00F72309">
              <w:rPr>
                <w:b/>
                <w:bCs/>
                <w:sz w:val="18"/>
                <w:szCs w:val="18"/>
              </w:rPr>
              <w:t xml:space="preserve">EARTHQUAKE </w:t>
            </w:r>
          </w:p>
          <w:p w:rsidR="008E65B7" w:rsidRPr="00F72309" w:rsidRDefault="008E65B7" w:rsidP="008E65B7">
            <w:pPr>
              <w:pStyle w:val="Default"/>
              <w:rPr>
                <w:sz w:val="18"/>
                <w:szCs w:val="18"/>
              </w:rPr>
            </w:pPr>
            <w:r w:rsidRPr="00F72309">
              <w:rPr>
                <w:sz w:val="18"/>
                <w:szCs w:val="18"/>
              </w:rPr>
              <w:t xml:space="preserve">DROP, COVER, and HOLD ON. Do not evacuate the library until shaking has stopped and there are no dangers (downed power lines, broken gas lines, etc.). </w:t>
            </w:r>
          </w:p>
          <w:p w:rsidR="00601543" w:rsidRPr="00F72309" w:rsidRDefault="00601543" w:rsidP="00C32652">
            <w:pPr>
              <w:pStyle w:val="Default"/>
              <w:rPr>
                <w:b/>
                <w:bCs/>
                <w:sz w:val="18"/>
                <w:szCs w:val="18"/>
              </w:rPr>
            </w:pPr>
          </w:p>
          <w:p w:rsidR="008E65B7" w:rsidRPr="00F72309" w:rsidRDefault="00C32652" w:rsidP="00C32652">
            <w:pPr>
              <w:pStyle w:val="Default"/>
              <w:rPr>
                <w:b/>
                <w:bCs/>
                <w:sz w:val="18"/>
                <w:szCs w:val="18"/>
              </w:rPr>
            </w:pPr>
            <w:r w:rsidRPr="00F72309">
              <w:rPr>
                <w:b/>
                <w:bCs/>
                <w:sz w:val="18"/>
                <w:szCs w:val="18"/>
              </w:rPr>
              <w:t xml:space="preserve">POWER OUTAGE </w:t>
            </w:r>
          </w:p>
          <w:p w:rsidR="00C32652" w:rsidRPr="00F72309" w:rsidRDefault="00C32652" w:rsidP="00C32652">
            <w:pPr>
              <w:pStyle w:val="Default"/>
              <w:rPr>
                <w:sz w:val="18"/>
                <w:szCs w:val="18"/>
              </w:rPr>
            </w:pPr>
            <w:r w:rsidRPr="00F72309">
              <w:rPr>
                <w:b/>
                <w:bCs/>
                <w:sz w:val="18"/>
                <w:szCs w:val="18"/>
              </w:rPr>
              <w:br/>
            </w:r>
            <w:r w:rsidRPr="00F72309">
              <w:rPr>
                <w:sz w:val="18"/>
                <w:szCs w:val="18"/>
              </w:rPr>
              <w:t xml:space="preserve">. </w:t>
            </w:r>
          </w:p>
          <w:p w:rsidR="00C32652" w:rsidRPr="00F72309" w:rsidRDefault="00C32652" w:rsidP="00C32652">
            <w:pPr>
              <w:pStyle w:val="Default"/>
              <w:rPr>
                <w:b/>
                <w:bCs/>
                <w:sz w:val="18"/>
                <w:szCs w:val="18"/>
              </w:rPr>
            </w:pPr>
          </w:p>
          <w:p w:rsidR="00C32652" w:rsidRPr="00F72309" w:rsidRDefault="00C32652" w:rsidP="00C32652">
            <w:pPr>
              <w:pStyle w:val="Default"/>
              <w:rPr>
                <w:sz w:val="18"/>
                <w:szCs w:val="18"/>
              </w:rPr>
            </w:pPr>
            <w:r w:rsidRPr="00F72309">
              <w:rPr>
                <w:b/>
                <w:bCs/>
                <w:sz w:val="18"/>
                <w:szCs w:val="18"/>
              </w:rPr>
              <w:t xml:space="preserve">MEDICAL EMERGENCY </w:t>
            </w:r>
            <w:r w:rsidRPr="00F72309">
              <w:rPr>
                <w:b/>
                <w:bCs/>
                <w:sz w:val="18"/>
                <w:szCs w:val="18"/>
              </w:rPr>
              <w:br/>
            </w:r>
          </w:p>
          <w:p w:rsidR="00C32652" w:rsidRPr="00F72309" w:rsidRDefault="00C32652" w:rsidP="00C32652">
            <w:pPr>
              <w:pStyle w:val="Default"/>
              <w:rPr>
                <w:sz w:val="18"/>
                <w:szCs w:val="18"/>
              </w:rPr>
            </w:pPr>
          </w:p>
          <w:p w:rsidR="00C32652" w:rsidRPr="00F72309" w:rsidRDefault="00C32652" w:rsidP="00C32652">
            <w:pPr>
              <w:pStyle w:val="Default"/>
              <w:rPr>
                <w:b/>
                <w:bCs/>
                <w:sz w:val="18"/>
                <w:szCs w:val="18"/>
              </w:rPr>
            </w:pPr>
          </w:p>
          <w:p w:rsidR="00C32652" w:rsidRPr="00F72309" w:rsidRDefault="00C32652" w:rsidP="00C32652">
            <w:pPr>
              <w:pStyle w:val="Default"/>
              <w:rPr>
                <w:sz w:val="18"/>
                <w:szCs w:val="18"/>
              </w:rPr>
            </w:pPr>
            <w:r w:rsidRPr="00F72309">
              <w:rPr>
                <w:b/>
                <w:bCs/>
                <w:sz w:val="18"/>
                <w:szCs w:val="18"/>
              </w:rPr>
              <w:t xml:space="preserve">BOMB THREAT </w:t>
            </w:r>
            <w:r w:rsidRPr="00F72309">
              <w:rPr>
                <w:b/>
                <w:bCs/>
                <w:sz w:val="18"/>
                <w:szCs w:val="18"/>
              </w:rPr>
              <w:br/>
            </w:r>
          </w:p>
          <w:p w:rsidR="00C32652" w:rsidRPr="00F72309" w:rsidRDefault="00C32652" w:rsidP="00C32652">
            <w:pPr>
              <w:pStyle w:val="Default"/>
              <w:rPr>
                <w:b/>
                <w:bCs/>
                <w:sz w:val="18"/>
                <w:szCs w:val="18"/>
              </w:rPr>
            </w:pPr>
          </w:p>
          <w:p w:rsidR="00C32652" w:rsidRPr="00F72309" w:rsidRDefault="00C32652" w:rsidP="00C32652">
            <w:pPr>
              <w:pStyle w:val="Default"/>
              <w:rPr>
                <w:sz w:val="18"/>
                <w:szCs w:val="18"/>
              </w:rPr>
            </w:pPr>
            <w:r w:rsidRPr="00F72309">
              <w:rPr>
                <w:b/>
                <w:bCs/>
                <w:sz w:val="18"/>
                <w:szCs w:val="18"/>
              </w:rPr>
              <w:t xml:space="preserve">SHOOTER </w:t>
            </w:r>
            <w:r w:rsidRPr="00F72309">
              <w:rPr>
                <w:b/>
                <w:bCs/>
                <w:sz w:val="18"/>
                <w:szCs w:val="18"/>
              </w:rPr>
              <w:br/>
            </w:r>
          </w:p>
          <w:p w:rsidR="00C32652" w:rsidRPr="00F72309" w:rsidRDefault="00C32652" w:rsidP="00C32652">
            <w:pPr>
              <w:spacing w:after="0"/>
              <w:rPr>
                <w:rFonts w:ascii="Arial" w:hAnsi="Arial" w:cs="Arial"/>
                <w:b/>
                <w:bCs/>
                <w:sz w:val="18"/>
                <w:szCs w:val="18"/>
              </w:rPr>
            </w:pPr>
          </w:p>
          <w:p w:rsidR="00C32652" w:rsidRPr="00F72309" w:rsidRDefault="00C32652" w:rsidP="00601543">
            <w:pPr>
              <w:spacing w:after="0"/>
              <w:rPr>
                <w:rFonts w:ascii="Arial" w:hAnsi="Arial" w:cs="Arial"/>
                <w:sz w:val="18"/>
                <w:szCs w:val="18"/>
              </w:rPr>
            </w:pPr>
            <w:r w:rsidRPr="00F72309">
              <w:rPr>
                <w:rFonts w:ascii="Arial" w:hAnsi="Arial" w:cs="Arial"/>
                <w:b/>
                <w:bCs/>
                <w:sz w:val="18"/>
                <w:szCs w:val="18"/>
              </w:rPr>
              <w:t xml:space="preserve">HAZMAT INCIDENT </w:t>
            </w:r>
            <w:r w:rsidRPr="00F72309">
              <w:rPr>
                <w:rFonts w:ascii="Arial" w:hAnsi="Arial" w:cs="Arial"/>
                <w:b/>
                <w:bCs/>
                <w:sz w:val="18"/>
                <w:szCs w:val="18"/>
              </w:rPr>
              <w:br/>
            </w:r>
          </w:p>
          <w:p w:rsidR="00732E1B" w:rsidRPr="00F72309" w:rsidRDefault="00732E1B" w:rsidP="00087727">
            <w:pPr>
              <w:spacing w:after="0"/>
              <w:rPr>
                <w:rFonts w:ascii="Arial" w:hAnsi="Arial" w:cs="Arial"/>
                <w:sz w:val="18"/>
                <w:szCs w:val="18"/>
              </w:rPr>
            </w:pPr>
          </w:p>
          <w:p w:rsidR="00C32652" w:rsidRPr="00F72309" w:rsidRDefault="00C32652" w:rsidP="00087727">
            <w:pPr>
              <w:spacing w:after="0"/>
              <w:rPr>
                <w:rFonts w:ascii="Arial" w:hAnsi="Arial" w:cs="Arial"/>
                <w:b/>
                <w:sz w:val="18"/>
                <w:szCs w:val="18"/>
              </w:rPr>
            </w:pPr>
            <w:r w:rsidRPr="00F72309">
              <w:rPr>
                <w:rFonts w:ascii="Arial" w:hAnsi="Arial" w:cs="Arial"/>
                <w:b/>
                <w:sz w:val="18"/>
                <w:szCs w:val="18"/>
              </w:rPr>
              <w:t>REQUEST FOR CONFIDENTIAL INFORMATION</w:t>
            </w:r>
          </w:p>
          <w:p w:rsidR="00C32652" w:rsidRPr="00F72309" w:rsidRDefault="00C32652" w:rsidP="00087727">
            <w:pPr>
              <w:spacing w:after="0"/>
              <w:rPr>
                <w:rFonts w:ascii="Arial" w:hAnsi="Arial" w:cs="Arial"/>
                <w:sz w:val="18"/>
                <w:szCs w:val="18"/>
              </w:rPr>
            </w:pPr>
            <w:r w:rsidRPr="00F72309">
              <w:rPr>
                <w:rFonts w:ascii="Arial" w:hAnsi="Arial" w:cs="Arial"/>
                <w:sz w:val="18"/>
                <w:szCs w:val="18"/>
              </w:rPr>
              <w:t xml:space="preserve">Inquiry: </w:t>
            </w:r>
          </w:p>
          <w:p w:rsidR="00601543" w:rsidRPr="00F72309" w:rsidRDefault="00601543" w:rsidP="00087727">
            <w:pPr>
              <w:spacing w:after="0"/>
              <w:rPr>
                <w:rFonts w:ascii="Arial" w:hAnsi="Arial" w:cs="Arial"/>
                <w:sz w:val="18"/>
                <w:szCs w:val="18"/>
              </w:rPr>
            </w:pPr>
          </w:p>
          <w:p w:rsidR="00207192" w:rsidRPr="00F72309" w:rsidRDefault="00207192" w:rsidP="00087727">
            <w:pPr>
              <w:spacing w:after="0"/>
              <w:rPr>
                <w:rFonts w:ascii="Arial" w:hAnsi="Arial" w:cs="Arial"/>
                <w:sz w:val="18"/>
                <w:szCs w:val="18"/>
              </w:rPr>
            </w:pPr>
            <w:r w:rsidRPr="00F72309">
              <w:rPr>
                <w:rFonts w:ascii="Arial" w:hAnsi="Arial" w:cs="Arial"/>
                <w:sz w:val="18"/>
                <w:szCs w:val="18"/>
              </w:rPr>
              <w:t xml:space="preserve">Subpoena: </w:t>
            </w:r>
          </w:p>
          <w:p w:rsidR="00601543" w:rsidRPr="00F72309" w:rsidRDefault="00601543" w:rsidP="00087727">
            <w:pPr>
              <w:spacing w:after="0"/>
              <w:rPr>
                <w:rFonts w:ascii="Arial" w:hAnsi="Arial" w:cs="Arial"/>
                <w:sz w:val="18"/>
                <w:szCs w:val="18"/>
              </w:rPr>
            </w:pPr>
          </w:p>
          <w:p w:rsidR="00207192" w:rsidRPr="00F72309" w:rsidRDefault="00207192" w:rsidP="00087727">
            <w:pPr>
              <w:spacing w:after="0"/>
              <w:rPr>
                <w:rFonts w:ascii="Arial" w:hAnsi="Arial" w:cs="Arial"/>
                <w:sz w:val="18"/>
                <w:szCs w:val="18"/>
              </w:rPr>
            </w:pPr>
            <w:r w:rsidRPr="00F72309">
              <w:rPr>
                <w:rFonts w:ascii="Arial" w:hAnsi="Arial" w:cs="Arial"/>
                <w:sz w:val="18"/>
                <w:szCs w:val="18"/>
              </w:rPr>
              <w:t xml:space="preserve">Search Warrant: </w:t>
            </w:r>
          </w:p>
          <w:p w:rsidR="00601543" w:rsidRPr="00F72309" w:rsidRDefault="00601543" w:rsidP="00087727">
            <w:pPr>
              <w:spacing w:after="0"/>
              <w:rPr>
                <w:rFonts w:ascii="Arial" w:hAnsi="Arial" w:cs="Arial"/>
                <w:sz w:val="18"/>
                <w:szCs w:val="18"/>
              </w:rPr>
            </w:pPr>
          </w:p>
          <w:p w:rsidR="00207192" w:rsidRPr="00F72309" w:rsidRDefault="00207192" w:rsidP="00601543">
            <w:pPr>
              <w:spacing w:after="0"/>
              <w:rPr>
                <w:rFonts w:ascii="Arial" w:hAnsi="Arial" w:cs="Arial"/>
                <w:sz w:val="18"/>
                <w:szCs w:val="18"/>
              </w:rPr>
            </w:pPr>
            <w:r w:rsidRPr="00F72309">
              <w:rPr>
                <w:rFonts w:ascii="Arial" w:hAnsi="Arial" w:cs="Arial"/>
                <w:sz w:val="18"/>
                <w:szCs w:val="18"/>
              </w:rPr>
              <w:t xml:space="preserve">Request for Access to Library Computers: </w:t>
            </w:r>
          </w:p>
        </w:tc>
      </w:tr>
      <w:tr w:rsidR="00CA1848" w:rsidRPr="00F72309" w:rsidTr="00914888">
        <w:trPr>
          <w:trHeight w:val="9890"/>
        </w:trPr>
        <w:tc>
          <w:tcPr>
            <w:tcW w:w="2988" w:type="dxa"/>
          </w:tcPr>
          <w:p w:rsidR="00CA1848" w:rsidRPr="00F72309" w:rsidRDefault="00927D8A" w:rsidP="00A431CF">
            <w:pPr>
              <w:spacing w:before="120" w:after="120"/>
              <w:rPr>
                <w:rFonts w:ascii="Arial" w:hAnsi="Arial" w:cs="Arial"/>
                <w:b/>
                <w:sz w:val="18"/>
                <w:szCs w:val="18"/>
              </w:rPr>
            </w:pPr>
            <w:r w:rsidRPr="00F72309">
              <w:rPr>
                <w:rFonts w:ascii="Arial" w:hAnsi="Arial" w:cs="Arial"/>
                <w:b/>
                <w:sz w:val="18"/>
                <w:szCs w:val="18"/>
              </w:rPr>
              <w:lastRenderedPageBreak/>
              <w:t>[</w:t>
            </w:r>
            <w:r w:rsidR="0045751F" w:rsidRPr="00F72309">
              <w:rPr>
                <w:rFonts w:ascii="Arial" w:hAnsi="Arial" w:cs="Arial"/>
                <w:b/>
                <w:sz w:val="18"/>
                <w:szCs w:val="18"/>
              </w:rPr>
              <w:t>Library Name</w:t>
            </w:r>
            <w:r w:rsidRPr="00F72309">
              <w:rPr>
                <w:rFonts w:ascii="Arial" w:hAnsi="Arial" w:cs="Arial"/>
                <w:b/>
                <w:sz w:val="18"/>
                <w:szCs w:val="18"/>
              </w:rPr>
              <w:t>]</w:t>
            </w:r>
          </w:p>
          <w:p w:rsidR="00CA1848" w:rsidRPr="00F72309" w:rsidRDefault="00442416" w:rsidP="00A431CF">
            <w:pPr>
              <w:spacing w:after="120"/>
              <w:rPr>
                <w:rFonts w:ascii="Arial" w:hAnsi="Arial" w:cs="Arial"/>
                <w:b/>
                <w:sz w:val="18"/>
                <w:szCs w:val="18"/>
              </w:rPr>
            </w:pPr>
            <w:r w:rsidRPr="00F72309">
              <w:rPr>
                <w:rFonts w:ascii="Arial" w:hAnsi="Arial" w:cs="Arial"/>
                <w:b/>
                <w:sz w:val="18"/>
                <w:szCs w:val="18"/>
              </w:rPr>
              <w:t xml:space="preserve">RESCUE &amp; </w:t>
            </w:r>
            <w:r w:rsidR="00292B67" w:rsidRPr="00F72309">
              <w:rPr>
                <w:rFonts w:ascii="Arial" w:hAnsi="Arial" w:cs="Arial"/>
                <w:b/>
                <w:sz w:val="18"/>
                <w:szCs w:val="18"/>
              </w:rPr>
              <w:t>RELOCATION</w:t>
            </w:r>
          </w:p>
          <w:p w:rsidR="00CA1848" w:rsidRPr="00F72309" w:rsidRDefault="004F7F98" w:rsidP="00A431CF">
            <w:pPr>
              <w:spacing w:after="120"/>
              <w:rPr>
                <w:rFonts w:ascii="Arial" w:hAnsi="Arial" w:cs="Arial"/>
                <w:i/>
                <w:sz w:val="18"/>
                <w:szCs w:val="18"/>
              </w:rPr>
            </w:pPr>
            <w:r w:rsidRPr="00F72309">
              <w:rPr>
                <w:rFonts w:ascii="Arial" w:hAnsi="Arial" w:cs="Arial"/>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144780</wp:posOffset>
                      </wp:positionV>
                      <wp:extent cx="1876425" cy="0"/>
                      <wp:effectExtent l="9525" t="6350" r="952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31503" id="AutoShape 3" o:spid="_x0000_s1026" type="#_x0000_t32" style="position:absolute;margin-left:-2.4pt;margin-top:11.4pt;width:14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2I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"/>
                  </w:pict>
                </mc:Fallback>
              </mc:AlternateContent>
            </w:r>
            <w:r w:rsidR="00C05AC4" w:rsidRPr="00F72309">
              <w:rPr>
                <w:rFonts w:ascii="Arial" w:hAnsi="Arial" w:cs="Arial"/>
                <w:b/>
                <w:sz w:val="18"/>
                <w:szCs w:val="18"/>
              </w:rPr>
              <w:t>Revised</w:t>
            </w:r>
            <w:r w:rsidR="00927D8A" w:rsidRPr="00F72309">
              <w:rPr>
                <w:rFonts w:ascii="Arial" w:hAnsi="Arial" w:cs="Arial"/>
                <w:b/>
                <w:sz w:val="18"/>
                <w:szCs w:val="18"/>
              </w:rPr>
              <w:t xml:space="preserve">  </w:t>
            </w:r>
            <w:r w:rsidR="00927D8A" w:rsidRPr="00F72309">
              <w:rPr>
                <w:rFonts w:ascii="Arial" w:hAnsi="Arial" w:cs="Arial"/>
                <w:sz w:val="18"/>
                <w:szCs w:val="18"/>
              </w:rPr>
              <w:t>[date]</w:t>
            </w:r>
          </w:p>
          <w:p w:rsidR="00CA1848" w:rsidRPr="00F72309" w:rsidRDefault="00CA1848" w:rsidP="00A431CF">
            <w:pPr>
              <w:spacing w:after="0"/>
              <w:jc w:val="center"/>
              <w:rPr>
                <w:rFonts w:ascii="Arial" w:hAnsi="Arial" w:cs="Arial"/>
                <w:b/>
                <w:sz w:val="18"/>
                <w:szCs w:val="18"/>
                <w:u w:val="single"/>
              </w:rPr>
            </w:pPr>
            <w:r w:rsidRPr="00F72309">
              <w:rPr>
                <w:rFonts w:ascii="Arial" w:hAnsi="Arial" w:cs="Arial"/>
                <w:b/>
                <w:sz w:val="18"/>
                <w:szCs w:val="18"/>
                <w:u w:val="single"/>
              </w:rPr>
              <w:t>PRIORITY LIST FOR COLLECTION RECOVERY</w:t>
            </w:r>
          </w:p>
          <w:p w:rsidR="00CA1848" w:rsidRPr="00F72309" w:rsidRDefault="00CA1848" w:rsidP="00A431CF">
            <w:pPr>
              <w:spacing w:after="0"/>
              <w:jc w:val="center"/>
              <w:rPr>
                <w:rFonts w:ascii="Arial" w:hAnsi="Arial" w:cs="Arial"/>
                <w:b/>
                <w:sz w:val="18"/>
                <w:szCs w:val="18"/>
              </w:rPr>
            </w:pPr>
          </w:p>
          <w:p w:rsidR="00CA1848" w:rsidRPr="00F72309" w:rsidRDefault="00CA1848" w:rsidP="00A431CF">
            <w:pPr>
              <w:spacing w:after="0"/>
              <w:rPr>
                <w:rFonts w:ascii="Arial" w:hAnsi="Arial" w:cs="Arial"/>
                <w:b/>
                <w:sz w:val="18"/>
                <w:szCs w:val="18"/>
              </w:rPr>
            </w:pPr>
          </w:p>
          <w:p w:rsidR="00F90D0E" w:rsidRPr="00F72309" w:rsidRDefault="00CA1848" w:rsidP="00EA0875">
            <w:pPr>
              <w:spacing w:after="0"/>
              <w:rPr>
                <w:rFonts w:ascii="Arial" w:hAnsi="Arial" w:cs="Arial"/>
                <w:b/>
                <w:sz w:val="18"/>
                <w:szCs w:val="18"/>
              </w:rPr>
            </w:pPr>
            <w:r w:rsidRPr="00F72309">
              <w:rPr>
                <w:rFonts w:ascii="Arial" w:hAnsi="Arial" w:cs="Arial"/>
                <w:b/>
                <w:sz w:val="18"/>
                <w:szCs w:val="18"/>
              </w:rPr>
              <w:t>High Priority:</w:t>
            </w:r>
          </w:p>
          <w:p w:rsidR="00F90D0E" w:rsidRPr="00F72309" w:rsidRDefault="00F90D0E" w:rsidP="00EA0875">
            <w:pPr>
              <w:spacing w:after="0"/>
              <w:rPr>
                <w:rFonts w:ascii="Arial" w:hAnsi="Arial" w:cs="Arial"/>
                <w:b/>
                <w:sz w:val="18"/>
                <w:szCs w:val="18"/>
              </w:rPr>
            </w:pPr>
          </w:p>
          <w:p w:rsidR="00F90D0E" w:rsidRPr="00F72309" w:rsidRDefault="00F90D0E" w:rsidP="00EA0875">
            <w:pPr>
              <w:spacing w:after="0"/>
              <w:rPr>
                <w:rFonts w:ascii="Arial" w:hAnsi="Arial" w:cs="Arial"/>
                <w:b/>
                <w:sz w:val="18"/>
                <w:szCs w:val="18"/>
              </w:rPr>
            </w:pPr>
          </w:p>
          <w:p w:rsidR="00F90D0E" w:rsidRPr="00F72309" w:rsidRDefault="00F90D0E" w:rsidP="00EA0875">
            <w:pPr>
              <w:spacing w:after="0"/>
              <w:rPr>
                <w:rFonts w:ascii="Arial" w:hAnsi="Arial" w:cs="Arial"/>
                <w:b/>
                <w:sz w:val="18"/>
                <w:szCs w:val="18"/>
              </w:rPr>
            </w:pPr>
          </w:p>
          <w:p w:rsidR="00F90D0E" w:rsidRPr="00F72309" w:rsidRDefault="00F90D0E" w:rsidP="00EA0875">
            <w:pPr>
              <w:spacing w:after="0"/>
              <w:rPr>
                <w:rFonts w:ascii="Arial" w:hAnsi="Arial" w:cs="Arial"/>
                <w:b/>
                <w:sz w:val="18"/>
                <w:szCs w:val="18"/>
              </w:rPr>
            </w:pPr>
          </w:p>
          <w:p w:rsidR="00F90D0E" w:rsidRPr="00F72309" w:rsidRDefault="00F90D0E" w:rsidP="00EA0875">
            <w:pPr>
              <w:spacing w:after="0"/>
              <w:rPr>
                <w:rFonts w:ascii="Arial" w:hAnsi="Arial" w:cs="Arial"/>
                <w:b/>
                <w:sz w:val="18"/>
                <w:szCs w:val="18"/>
              </w:rPr>
            </w:pPr>
          </w:p>
          <w:p w:rsidR="00F90D0E" w:rsidRPr="00F72309" w:rsidRDefault="00F90D0E" w:rsidP="00EA0875">
            <w:pPr>
              <w:spacing w:after="0"/>
              <w:rPr>
                <w:rFonts w:ascii="Arial" w:hAnsi="Arial" w:cs="Arial"/>
                <w:b/>
                <w:sz w:val="18"/>
                <w:szCs w:val="18"/>
              </w:rPr>
            </w:pPr>
          </w:p>
          <w:p w:rsidR="00F90D0E" w:rsidRPr="00F72309" w:rsidRDefault="00F90D0E" w:rsidP="00EA0875">
            <w:pPr>
              <w:spacing w:after="0"/>
              <w:rPr>
                <w:rFonts w:ascii="Arial" w:hAnsi="Arial" w:cs="Arial"/>
                <w:b/>
                <w:sz w:val="18"/>
                <w:szCs w:val="18"/>
              </w:rPr>
            </w:pPr>
          </w:p>
          <w:p w:rsidR="00F90D0E" w:rsidRPr="00F72309" w:rsidRDefault="00F90D0E" w:rsidP="00EA0875">
            <w:pPr>
              <w:spacing w:after="0"/>
              <w:rPr>
                <w:rFonts w:ascii="Arial" w:hAnsi="Arial" w:cs="Arial"/>
                <w:b/>
                <w:sz w:val="18"/>
                <w:szCs w:val="18"/>
              </w:rPr>
            </w:pPr>
          </w:p>
          <w:p w:rsidR="00F90D0E" w:rsidRPr="00F72309" w:rsidRDefault="00F90D0E" w:rsidP="00EA0875">
            <w:pPr>
              <w:spacing w:after="0"/>
              <w:rPr>
                <w:rFonts w:ascii="Arial" w:hAnsi="Arial" w:cs="Arial"/>
                <w:b/>
                <w:sz w:val="18"/>
                <w:szCs w:val="18"/>
              </w:rPr>
            </w:pPr>
          </w:p>
          <w:p w:rsidR="00F90D0E" w:rsidRPr="00F72309" w:rsidRDefault="00F90D0E" w:rsidP="00EA0875">
            <w:pPr>
              <w:spacing w:after="0"/>
              <w:rPr>
                <w:rFonts w:ascii="Arial" w:hAnsi="Arial" w:cs="Arial"/>
                <w:b/>
                <w:sz w:val="18"/>
                <w:szCs w:val="18"/>
              </w:rPr>
            </w:pPr>
          </w:p>
          <w:p w:rsidR="00F90D0E" w:rsidRPr="00F72309" w:rsidRDefault="00F90D0E" w:rsidP="00EA0875">
            <w:pPr>
              <w:spacing w:after="0"/>
              <w:rPr>
                <w:rFonts w:ascii="Arial" w:hAnsi="Arial" w:cs="Arial"/>
                <w:b/>
                <w:sz w:val="18"/>
                <w:szCs w:val="18"/>
              </w:rPr>
            </w:pPr>
          </w:p>
          <w:p w:rsidR="00F90D0E" w:rsidRPr="00F72309" w:rsidRDefault="00F90D0E" w:rsidP="00EA0875">
            <w:pPr>
              <w:spacing w:after="0"/>
              <w:rPr>
                <w:rFonts w:ascii="Arial" w:hAnsi="Arial" w:cs="Arial"/>
                <w:b/>
                <w:sz w:val="18"/>
                <w:szCs w:val="18"/>
              </w:rPr>
            </w:pPr>
          </w:p>
          <w:p w:rsidR="00F90D0E" w:rsidRPr="00F72309" w:rsidRDefault="00F90D0E" w:rsidP="00EA0875">
            <w:pPr>
              <w:spacing w:after="0"/>
              <w:rPr>
                <w:rFonts w:ascii="Arial" w:hAnsi="Arial" w:cs="Arial"/>
                <w:b/>
                <w:sz w:val="18"/>
                <w:szCs w:val="18"/>
              </w:rPr>
            </w:pPr>
          </w:p>
          <w:p w:rsidR="00F90D0E" w:rsidRPr="00F72309" w:rsidRDefault="00F90D0E" w:rsidP="00EA0875">
            <w:pPr>
              <w:spacing w:after="0"/>
              <w:rPr>
                <w:rFonts w:ascii="Arial" w:hAnsi="Arial" w:cs="Arial"/>
                <w:b/>
                <w:sz w:val="18"/>
                <w:szCs w:val="18"/>
              </w:rPr>
            </w:pPr>
          </w:p>
          <w:p w:rsidR="00F90D0E" w:rsidRPr="00F72309" w:rsidRDefault="00F90D0E" w:rsidP="00EA0875">
            <w:pPr>
              <w:spacing w:after="0"/>
              <w:rPr>
                <w:rFonts w:ascii="Arial" w:hAnsi="Arial" w:cs="Arial"/>
                <w:b/>
                <w:sz w:val="18"/>
                <w:szCs w:val="18"/>
              </w:rPr>
            </w:pPr>
          </w:p>
          <w:p w:rsidR="00160392" w:rsidRPr="00F72309" w:rsidRDefault="00CA1848" w:rsidP="00EA0875">
            <w:pPr>
              <w:spacing w:after="0"/>
              <w:rPr>
                <w:rFonts w:ascii="Arial" w:hAnsi="Arial" w:cs="Arial"/>
                <w:b/>
                <w:sz w:val="18"/>
                <w:szCs w:val="18"/>
              </w:rPr>
            </w:pPr>
            <w:r w:rsidRPr="00F72309">
              <w:rPr>
                <w:rFonts w:ascii="Arial" w:hAnsi="Arial" w:cs="Arial"/>
                <w:b/>
                <w:sz w:val="18"/>
                <w:szCs w:val="18"/>
              </w:rPr>
              <w:br/>
            </w:r>
          </w:p>
          <w:p w:rsidR="00160392" w:rsidRPr="00F72309" w:rsidRDefault="00CA1848" w:rsidP="00160392">
            <w:pPr>
              <w:spacing w:after="0"/>
              <w:rPr>
                <w:rFonts w:ascii="Arial" w:hAnsi="Arial" w:cs="Arial"/>
                <w:b/>
                <w:sz w:val="18"/>
                <w:szCs w:val="18"/>
              </w:rPr>
            </w:pPr>
            <w:r w:rsidRPr="00F72309">
              <w:rPr>
                <w:rFonts w:ascii="Arial" w:hAnsi="Arial" w:cs="Arial"/>
                <w:sz w:val="18"/>
                <w:szCs w:val="18"/>
              </w:rPr>
              <w:br/>
            </w:r>
            <w:r w:rsidR="00160392" w:rsidRPr="00F72309">
              <w:rPr>
                <w:rFonts w:ascii="Arial" w:hAnsi="Arial" w:cs="Arial"/>
                <w:b/>
                <w:sz w:val="18"/>
                <w:szCs w:val="18"/>
              </w:rPr>
              <w:t>Low Priority:</w:t>
            </w:r>
          </w:p>
          <w:p w:rsidR="00160392" w:rsidRPr="00F72309" w:rsidRDefault="00160392" w:rsidP="00A431CF">
            <w:pPr>
              <w:spacing w:after="0"/>
              <w:rPr>
                <w:rFonts w:ascii="Arial" w:hAnsi="Arial" w:cs="Arial"/>
                <w:sz w:val="18"/>
                <w:szCs w:val="18"/>
              </w:rPr>
            </w:pPr>
          </w:p>
          <w:p w:rsidR="00CA1848" w:rsidRPr="00F72309" w:rsidRDefault="00CA1848" w:rsidP="00A431CF">
            <w:pPr>
              <w:spacing w:after="0"/>
              <w:rPr>
                <w:rFonts w:ascii="Arial" w:hAnsi="Arial" w:cs="Arial"/>
                <w:b/>
                <w:sz w:val="18"/>
                <w:szCs w:val="18"/>
                <w:u w:val="single"/>
              </w:rPr>
            </w:pPr>
          </w:p>
          <w:p w:rsidR="00CA1848" w:rsidRPr="00F72309" w:rsidRDefault="00CA1848" w:rsidP="00A431CF">
            <w:pPr>
              <w:spacing w:after="120"/>
              <w:rPr>
                <w:rFonts w:ascii="Arial" w:hAnsi="Arial" w:cs="Arial"/>
                <w:b/>
                <w:sz w:val="18"/>
                <w:szCs w:val="18"/>
                <w:u w:val="single"/>
              </w:rPr>
            </w:pPr>
          </w:p>
          <w:p w:rsidR="00DA0B7A" w:rsidRPr="00F72309" w:rsidRDefault="00D906D2" w:rsidP="00DA0B7A">
            <w:pPr>
              <w:spacing w:after="0"/>
              <w:rPr>
                <w:rFonts w:ascii="Arial" w:hAnsi="Arial" w:cs="Arial"/>
                <w:sz w:val="18"/>
                <w:szCs w:val="18"/>
              </w:rPr>
            </w:pPr>
            <w:r w:rsidRPr="00F72309">
              <w:rPr>
                <w:rFonts w:ascii="Arial" w:hAnsi="Arial" w:cs="Arial"/>
                <w:sz w:val="18"/>
                <w:szCs w:val="18"/>
              </w:rPr>
              <w:t xml:space="preserve"> </w:t>
            </w:r>
          </w:p>
          <w:p w:rsidR="00D906D2" w:rsidRPr="00F72309" w:rsidRDefault="00D906D2" w:rsidP="00DA0B7A">
            <w:pPr>
              <w:spacing w:after="0"/>
              <w:ind w:left="360"/>
              <w:rPr>
                <w:rFonts w:ascii="Arial" w:hAnsi="Arial" w:cs="Arial"/>
                <w:sz w:val="18"/>
                <w:szCs w:val="18"/>
              </w:rPr>
            </w:pPr>
          </w:p>
        </w:tc>
        <w:tc>
          <w:tcPr>
            <w:tcW w:w="5760" w:type="dxa"/>
            <w:gridSpan w:val="2"/>
          </w:tcPr>
          <w:p w:rsidR="0046785F" w:rsidRPr="00F72309" w:rsidRDefault="0046785F" w:rsidP="0046785F">
            <w:pPr>
              <w:spacing w:after="120"/>
              <w:jc w:val="center"/>
              <w:rPr>
                <w:rFonts w:ascii="Arial" w:hAnsi="Arial" w:cs="Arial"/>
                <w:b/>
                <w:sz w:val="18"/>
                <w:szCs w:val="18"/>
              </w:rPr>
            </w:pPr>
          </w:p>
          <w:p w:rsidR="0046785F" w:rsidRPr="00F72309" w:rsidRDefault="0046785F" w:rsidP="0046785F">
            <w:pPr>
              <w:spacing w:after="120"/>
              <w:jc w:val="center"/>
              <w:rPr>
                <w:rFonts w:ascii="Arial" w:hAnsi="Arial" w:cs="Arial"/>
                <w:b/>
                <w:sz w:val="18"/>
                <w:szCs w:val="18"/>
                <w:u w:val="single"/>
              </w:rPr>
            </w:pPr>
            <w:r w:rsidRPr="00F72309">
              <w:rPr>
                <w:rFonts w:ascii="Arial" w:hAnsi="Arial" w:cs="Arial"/>
                <w:b/>
                <w:sz w:val="18"/>
                <w:szCs w:val="18"/>
                <w:u w:val="single"/>
              </w:rPr>
              <w:t>Floor Plans/Locations of Collections</w:t>
            </w:r>
          </w:p>
          <w:p w:rsidR="0046785F" w:rsidRPr="00F72309" w:rsidRDefault="0046785F" w:rsidP="0046785F">
            <w:pPr>
              <w:spacing w:after="120"/>
              <w:rPr>
                <w:rFonts w:ascii="Arial" w:hAnsi="Arial" w:cs="Arial"/>
                <w:sz w:val="18"/>
                <w:szCs w:val="18"/>
              </w:rPr>
            </w:pPr>
          </w:p>
          <w:p w:rsidR="0046785F" w:rsidRPr="00F72309" w:rsidRDefault="00927D8A" w:rsidP="0046785F">
            <w:pPr>
              <w:spacing w:after="120"/>
              <w:rPr>
                <w:rFonts w:ascii="Arial" w:hAnsi="Arial" w:cs="Arial"/>
                <w:sz w:val="18"/>
                <w:szCs w:val="18"/>
              </w:rPr>
            </w:pPr>
            <w:r w:rsidRPr="00F72309">
              <w:rPr>
                <w:rFonts w:ascii="Arial" w:hAnsi="Arial" w:cs="Arial"/>
                <w:sz w:val="18"/>
                <w:szCs w:val="18"/>
              </w:rPr>
              <w:t>[</w:t>
            </w:r>
            <w:r w:rsidR="007512C4" w:rsidRPr="00F72309">
              <w:rPr>
                <w:rFonts w:ascii="Arial" w:hAnsi="Arial" w:cs="Arial"/>
                <w:sz w:val="18"/>
                <w:szCs w:val="18"/>
              </w:rPr>
              <w:t>Copy in building floor plans here, if available, and designate locations of collections, using nomenclature from the previous column. This will assist first responders in rescuing your materials if the opportunity arises.</w:t>
            </w:r>
            <w:r w:rsidRPr="00F72309">
              <w:rPr>
                <w:rFonts w:ascii="Arial" w:hAnsi="Arial" w:cs="Arial"/>
                <w:sz w:val="18"/>
                <w:szCs w:val="18"/>
              </w:rPr>
              <w:t>]</w:t>
            </w:r>
          </w:p>
          <w:p w:rsidR="0046785F" w:rsidRPr="00F72309" w:rsidRDefault="0046785F" w:rsidP="0046785F">
            <w:pPr>
              <w:spacing w:after="120"/>
              <w:rPr>
                <w:rFonts w:ascii="Arial" w:hAnsi="Arial" w:cs="Arial"/>
                <w:b/>
                <w:sz w:val="18"/>
                <w:szCs w:val="18"/>
              </w:rPr>
            </w:pPr>
          </w:p>
          <w:p w:rsidR="0046785F" w:rsidRPr="00F72309" w:rsidRDefault="0046785F" w:rsidP="0046785F">
            <w:pPr>
              <w:spacing w:after="120"/>
              <w:rPr>
                <w:rFonts w:ascii="Arial" w:hAnsi="Arial" w:cs="Arial"/>
                <w:b/>
                <w:noProof/>
                <w:sz w:val="18"/>
                <w:szCs w:val="18"/>
              </w:rPr>
            </w:pPr>
          </w:p>
          <w:p w:rsidR="00CA1848" w:rsidRPr="00F72309" w:rsidRDefault="00CA1848" w:rsidP="0046785F">
            <w:pPr>
              <w:jc w:val="center"/>
              <w:rPr>
                <w:rFonts w:ascii="Arial" w:hAnsi="Arial" w:cs="Arial"/>
                <w:sz w:val="18"/>
                <w:szCs w:val="18"/>
              </w:rPr>
            </w:pPr>
          </w:p>
        </w:tc>
        <w:tc>
          <w:tcPr>
            <w:tcW w:w="5022" w:type="dxa"/>
            <w:gridSpan w:val="2"/>
          </w:tcPr>
          <w:p w:rsidR="00ED4401" w:rsidRPr="00F72309" w:rsidRDefault="00ED4401" w:rsidP="00A431CF">
            <w:pPr>
              <w:spacing w:after="120"/>
              <w:jc w:val="center"/>
              <w:rPr>
                <w:rFonts w:ascii="Arial" w:hAnsi="Arial" w:cs="Arial"/>
                <w:b/>
                <w:sz w:val="18"/>
                <w:szCs w:val="18"/>
                <w:u w:val="single"/>
              </w:rPr>
            </w:pPr>
          </w:p>
          <w:p w:rsidR="00CA1848" w:rsidRPr="00F72309" w:rsidRDefault="007512C4" w:rsidP="007512C4">
            <w:pPr>
              <w:spacing w:after="120"/>
              <w:jc w:val="center"/>
              <w:rPr>
                <w:rFonts w:ascii="Arial" w:hAnsi="Arial" w:cs="Arial"/>
                <w:b/>
                <w:sz w:val="18"/>
                <w:szCs w:val="18"/>
                <w:u w:val="single"/>
              </w:rPr>
            </w:pPr>
            <w:r w:rsidRPr="00F72309">
              <w:rPr>
                <w:rFonts w:ascii="Arial" w:hAnsi="Arial" w:cs="Arial"/>
                <w:b/>
                <w:sz w:val="18"/>
                <w:szCs w:val="18"/>
                <w:u w:val="single"/>
              </w:rPr>
              <w:t>SPECIFIC ITEMS/MATERIALS TO BE RESCUED</w:t>
            </w:r>
          </w:p>
          <w:p w:rsidR="00927D8A" w:rsidRPr="00F72309" w:rsidRDefault="00927D8A" w:rsidP="00927D8A">
            <w:pPr>
              <w:spacing w:after="120"/>
              <w:rPr>
                <w:rFonts w:ascii="Arial" w:hAnsi="Arial" w:cs="Arial"/>
                <w:sz w:val="18"/>
                <w:szCs w:val="18"/>
              </w:rPr>
            </w:pPr>
          </w:p>
          <w:p w:rsidR="00927D8A" w:rsidRPr="00F72309" w:rsidRDefault="00927D8A" w:rsidP="00927D8A">
            <w:pPr>
              <w:spacing w:after="120"/>
              <w:rPr>
                <w:rFonts w:ascii="Arial" w:hAnsi="Arial" w:cs="Arial"/>
                <w:sz w:val="18"/>
                <w:szCs w:val="18"/>
              </w:rPr>
            </w:pPr>
            <w:r w:rsidRPr="00F72309">
              <w:rPr>
                <w:rFonts w:ascii="Arial" w:hAnsi="Arial" w:cs="Arial"/>
                <w:sz w:val="18"/>
                <w:szCs w:val="18"/>
              </w:rPr>
              <w:t>[List valuable and/or irreplaceable items such as paintings, other works of art, rare books or artifacts</w:t>
            </w:r>
            <w:r w:rsidR="00A26DCC" w:rsidRPr="00F72309">
              <w:rPr>
                <w:rFonts w:ascii="Arial" w:hAnsi="Arial" w:cs="Arial"/>
                <w:sz w:val="18"/>
                <w:szCs w:val="18"/>
              </w:rPr>
              <w:t>, reference materials not available online, or materials necessary to have if there is no internet access</w:t>
            </w:r>
            <w:r w:rsidRPr="00F72309">
              <w:rPr>
                <w:rFonts w:ascii="Arial" w:hAnsi="Arial" w:cs="Arial"/>
                <w:sz w:val="18"/>
                <w:szCs w:val="18"/>
              </w:rPr>
              <w:t>.]</w:t>
            </w:r>
          </w:p>
        </w:tc>
        <w:tc>
          <w:tcPr>
            <w:tcW w:w="4590" w:type="dxa"/>
            <w:gridSpan w:val="2"/>
            <w:shd w:val="clear" w:color="auto" w:fill="FFFFFF"/>
          </w:tcPr>
          <w:p w:rsidR="006F522C" w:rsidRPr="00F72309" w:rsidRDefault="006F522C" w:rsidP="00A431CF">
            <w:pPr>
              <w:jc w:val="center"/>
              <w:rPr>
                <w:rFonts w:ascii="Arial" w:hAnsi="Arial" w:cs="Arial"/>
                <w:b/>
                <w:sz w:val="18"/>
                <w:szCs w:val="18"/>
                <w:u w:val="single"/>
              </w:rPr>
            </w:pPr>
          </w:p>
          <w:p w:rsidR="00207192" w:rsidRPr="00F72309" w:rsidRDefault="00207192" w:rsidP="00A431CF">
            <w:pPr>
              <w:jc w:val="center"/>
              <w:rPr>
                <w:rFonts w:ascii="Arial" w:hAnsi="Arial" w:cs="Arial"/>
                <w:b/>
                <w:sz w:val="18"/>
                <w:szCs w:val="18"/>
                <w:u w:val="single"/>
              </w:rPr>
            </w:pPr>
            <w:r w:rsidRPr="00F72309">
              <w:rPr>
                <w:rFonts w:ascii="Arial" w:hAnsi="Arial" w:cs="Arial"/>
                <w:b/>
                <w:sz w:val="18"/>
                <w:szCs w:val="18"/>
                <w:u w:val="single"/>
              </w:rPr>
              <w:t>RELOCATION STRATEGY</w:t>
            </w:r>
          </w:p>
          <w:p w:rsidR="00442416" w:rsidRPr="00F72309" w:rsidRDefault="00442416" w:rsidP="009C64FD">
            <w:pPr>
              <w:spacing w:after="0"/>
              <w:rPr>
                <w:rFonts w:ascii="Arial" w:hAnsi="Arial" w:cs="Arial"/>
                <w:sz w:val="18"/>
                <w:szCs w:val="18"/>
              </w:rPr>
            </w:pPr>
          </w:p>
          <w:p w:rsidR="00CB0BCF" w:rsidRPr="00F72309" w:rsidRDefault="00927D8A" w:rsidP="009C64FD">
            <w:pPr>
              <w:spacing w:after="0"/>
              <w:rPr>
                <w:rFonts w:ascii="Arial" w:hAnsi="Arial" w:cs="Arial"/>
                <w:sz w:val="18"/>
                <w:szCs w:val="18"/>
              </w:rPr>
            </w:pPr>
            <w:r w:rsidRPr="00F72309">
              <w:rPr>
                <w:rFonts w:ascii="Arial" w:hAnsi="Arial" w:cs="Arial"/>
                <w:sz w:val="18"/>
                <w:szCs w:val="18"/>
              </w:rPr>
              <w:t>[</w:t>
            </w:r>
            <w:r w:rsidR="007512C4" w:rsidRPr="00F72309">
              <w:rPr>
                <w:rFonts w:ascii="Arial" w:hAnsi="Arial" w:cs="Arial"/>
                <w:sz w:val="18"/>
                <w:szCs w:val="18"/>
              </w:rPr>
              <w:t xml:space="preserve">If your building is not habitable and </w:t>
            </w:r>
            <w:r w:rsidRPr="00F72309">
              <w:rPr>
                <w:rFonts w:ascii="Arial" w:hAnsi="Arial" w:cs="Arial"/>
                <w:sz w:val="18"/>
                <w:szCs w:val="18"/>
              </w:rPr>
              <w:t xml:space="preserve">collections or items in the previous columns can be moved, </w:t>
            </w:r>
            <w:r w:rsidR="007512C4" w:rsidRPr="00F72309">
              <w:rPr>
                <w:rFonts w:ascii="Arial" w:hAnsi="Arial" w:cs="Arial"/>
                <w:sz w:val="18"/>
                <w:szCs w:val="18"/>
              </w:rPr>
              <w:t xml:space="preserve">will they be stored, or relocated to an alternate location where staff and patrons can continue to use them? List </w:t>
            </w:r>
            <w:r w:rsidR="00F90D0E" w:rsidRPr="00F72309">
              <w:rPr>
                <w:rFonts w:ascii="Arial" w:hAnsi="Arial" w:cs="Arial"/>
                <w:sz w:val="18"/>
                <w:szCs w:val="18"/>
              </w:rPr>
              <w:t xml:space="preserve">by priority </w:t>
            </w:r>
            <w:r w:rsidR="007512C4" w:rsidRPr="00F72309">
              <w:rPr>
                <w:rFonts w:ascii="Arial" w:hAnsi="Arial" w:cs="Arial"/>
                <w:sz w:val="18"/>
                <w:szCs w:val="18"/>
              </w:rPr>
              <w:t>what you would most like to relocate and whe</w:t>
            </w:r>
            <w:r w:rsidRPr="00F72309">
              <w:rPr>
                <w:rFonts w:ascii="Arial" w:hAnsi="Arial" w:cs="Arial"/>
                <w:sz w:val="18"/>
                <w:szCs w:val="18"/>
              </w:rPr>
              <w:t>re it would be stored or moved.</w:t>
            </w:r>
            <w:r w:rsidR="00F90D0E" w:rsidRPr="00F72309">
              <w:rPr>
                <w:rFonts w:ascii="Arial" w:hAnsi="Arial" w:cs="Arial"/>
                <w:sz w:val="18"/>
                <w:szCs w:val="18"/>
              </w:rPr>
              <w:t xml:space="preserve">  The person in the role of Historical Collections Coordinator will be responsible for this. </w:t>
            </w:r>
            <w:r w:rsidRPr="00F72309">
              <w:rPr>
                <w:rFonts w:ascii="Arial" w:hAnsi="Arial" w:cs="Arial"/>
                <w:sz w:val="18"/>
                <w:szCs w:val="18"/>
              </w:rPr>
              <w:t>]</w:t>
            </w:r>
          </w:p>
          <w:p w:rsidR="007512C4" w:rsidRPr="00F72309" w:rsidRDefault="007512C4" w:rsidP="009C64FD">
            <w:pPr>
              <w:spacing w:after="0"/>
              <w:rPr>
                <w:rFonts w:ascii="Arial" w:hAnsi="Arial" w:cs="Arial"/>
                <w:sz w:val="18"/>
                <w:szCs w:val="18"/>
              </w:rPr>
            </w:pPr>
          </w:p>
          <w:p w:rsidR="007512C4" w:rsidRPr="00F72309" w:rsidRDefault="007512C4" w:rsidP="009C64FD">
            <w:pPr>
              <w:spacing w:after="0"/>
              <w:rPr>
                <w:rFonts w:ascii="Arial" w:hAnsi="Arial" w:cs="Arial"/>
                <w:sz w:val="18"/>
                <w:szCs w:val="18"/>
              </w:rPr>
            </w:pPr>
          </w:p>
          <w:p w:rsidR="007512C4" w:rsidRPr="00F72309" w:rsidRDefault="007512C4" w:rsidP="009C64FD">
            <w:pPr>
              <w:spacing w:after="0"/>
              <w:rPr>
                <w:rFonts w:ascii="Arial" w:hAnsi="Arial" w:cs="Arial"/>
                <w:sz w:val="18"/>
                <w:szCs w:val="18"/>
              </w:rPr>
            </w:pPr>
          </w:p>
          <w:p w:rsidR="007512C4" w:rsidRPr="00F72309" w:rsidRDefault="007512C4" w:rsidP="009C64FD">
            <w:pPr>
              <w:spacing w:after="0"/>
              <w:rPr>
                <w:rFonts w:ascii="Arial" w:hAnsi="Arial" w:cs="Arial"/>
                <w:sz w:val="18"/>
                <w:szCs w:val="18"/>
              </w:rPr>
            </w:pPr>
          </w:p>
          <w:p w:rsidR="007512C4" w:rsidRPr="00F72309" w:rsidRDefault="007512C4"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7512C4" w:rsidRPr="00F72309" w:rsidRDefault="007512C4" w:rsidP="009C64FD">
            <w:pPr>
              <w:spacing w:after="0"/>
              <w:rPr>
                <w:rFonts w:ascii="Arial" w:hAnsi="Arial" w:cs="Arial"/>
                <w:sz w:val="18"/>
                <w:szCs w:val="18"/>
              </w:rPr>
            </w:pPr>
          </w:p>
          <w:p w:rsidR="00CB0BCF" w:rsidRPr="00F72309" w:rsidRDefault="00927D8A" w:rsidP="009C64FD">
            <w:pPr>
              <w:spacing w:after="0"/>
              <w:rPr>
                <w:rFonts w:ascii="Arial" w:hAnsi="Arial" w:cs="Arial"/>
                <w:sz w:val="18"/>
                <w:szCs w:val="18"/>
              </w:rPr>
            </w:pPr>
            <w:r w:rsidRPr="00F72309">
              <w:rPr>
                <w:rFonts w:ascii="Arial" w:hAnsi="Arial" w:cs="Arial"/>
                <w:sz w:val="18"/>
                <w:szCs w:val="18"/>
              </w:rPr>
              <w:t>[</w:t>
            </w:r>
            <w:r w:rsidR="007512C4" w:rsidRPr="00F72309">
              <w:rPr>
                <w:rFonts w:ascii="Arial" w:hAnsi="Arial" w:cs="Arial"/>
                <w:sz w:val="18"/>
                <w:szCs w:val="18"/>
              </w:rPr>
              <w:t>Could you continue to offer patron services from an alternate location, perhaps a FEMA trailer, a bookmobile, or space in a public building or office building? Designate who would be essential in this case and what their roles would be, as well as what space and equipment would be needed.</w:t>
            </w:r>
            <w:r w:rsidRPr="00F72309">
              <w:rPr>
                <w:rFonts w:ascii="Arial" w:hAnsi="Arial" w:cs="Arial"/>
                <w:sz w:val="18"/>
                <w:szCs w:val="18"/>
              </w:rPr>
              <w:t>]</w:t>
            </w:r>
          </w:p>
          <w:p w:rsidR="00CB0BCF" w:rsidRPr="00F72309" w:rsidRDefault="00CB0BCF"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ED4070" w:rsidRPr="00F72309" w:rsidRDefault="00ED4070"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842FBB" w:rsidRPr="00F72309" w:rsidRDefault="00842FBB" w:rsidP="009C64FD">
            <w:pPr>
              <w:spacing w:after="0"/>
              <w:rPr>
                <w:rFonts w:ascii="Arial" w:hAnsi="Arial" w:cs="Arial"/>
                <w:sz w:val="18"/>
                <w:szCs w:val="18"/>
              </w:rPr>
            </w:pPr>
          </w:p>
          <w:p w:rsidR="00CB0BCF" w:rsidRPr="00F72309" w:rsidRDefault="00842FBB" w:rsidP="00CB0BCF">
            <w:pPr>
              <w:spacing w:after="0"/>
              <w:rPr>
                <w:rFonts w:ascii="Arial" w:hAnsi="Arial" w:cs="Arial"/>
                <w:b/>
                <w:sz w:val="18"/>
                <w:szCs w:val="18"/>
              </w:rPr>
            </w:pPr>
            <w:r w:rsidRPr="00F72309">
              <w:rPr>
                <w:rFonts w:ascii="Arial" w:hAnsi="Arial" w:cs="Arial"/>
                <w:b/>
                <w:sz w:val="18"/>
                <w:szCs w:val="18"/>
              </w:rPr>
              <w:t>St</w:t>
            </w:r>
            <w:r w:rsidR="00CB0BCF" w:rsidRPr="00F72309">
              <w:rPr>
                <w:rFonts w:ascii="Arial" w:hAnsi="Arial" w:cs="Arial"/>
                <w:b/>
                <w:sz w:val="18"/>
                <w:szCs w:val="18"/>
              </w:rPr>
              <w:t>afford Act</w:t>
            </w:r>
          </w:p>
          <w:p w:rsidR="00CB0BCF" w:rsidRPr="00F72309" w:rsidRDefault="00CB0BCF" w:rsidP="00CB0BCF">
            <w:pPr>
              <w:spacing w:after="0"/>
              <w:rPr>
                <w:rFonts w:ascii="Arial" w:hAnsi="Arial" w:cs="Arial"/>
                <w:sz w:val="18"/>
                <w:szCs w:val="18"/>
              </w:rPr>
            </w:pPr>
          </w:p>
          <w:p w:rsidR="00CB0BCF" w:rsidRPr="00F72309" w:rsidRDefault="00B30EDE" w:rsidP="009C64FD">
            <w:pPr>
              <w:spacing w:after="0"/>
              <w:rPr>
                <w:rFonts w:ascii="Arial" w:hAnsi="Arial" w:cs="Arial"/>
                <w:sz w:val="18"/>
                <w:szCs w:val="18"/>
              </w:rPr>
            </w:pPr>
            <w:r w:rsidRPr="00F72309">
              <w:rPr>
                <w:rFonts w:ascii="Arial" w:eastAsia="Times New Roman" w:hAnsi="Arial" w:cs="Arial"/>
                <w:sz w:val="18"/>
                <w:szCs w:val="18"/>
              </w:rPr>
              <w:t>“…</w:t>
            </w:r>
            <w:r w:rsidR="00CB0BCF" w:rsidRPr="00F72309">
              <w:rPr>
                <w:rFonts w:ascii="Arial" w:eastAsia="Times New Roman" w:hAnsi="Arial" w:cs="Arial"/>
                <w:sz w:val="18"/>
                <w:szCs w:val="18"/>
              </w:rPr>
              <w:t>will help libraries in need relocate so they can keep serving the public in the wake of a flood or other emergency.  Libraries are vital information hubs, and in the aftermath of a disaster, libraries take on an even greater community role, providing free and easy access to technology and essential information.” – Senator Jack Reed</w:t>
            </w:r>
          </w:p>
          <w:p w:rsidR="00CB0BCF" w:rsidRPr="00F72309" w:rsidRDefault="00CB0BCF" w:rsidP="009C64FD">
            <w:pPr>
              <w:spacing w:after="0"/>
              <w:rPr>
                <w:rFonts w:ascii="Arial" w:hAnsi="Arial" w:cs="Arial"/>
                <w:sz w:val="18"/>
                <w:szCs w:val="18"/>
              </w:rPr>
            </w:pPr>
          </w:p>
        </w:tc>
      </w:tr>
    </w:tbl>
    <w:p w:rsidR="00CF3256" w:rsidRPr="00F72309" w:rsidRDefault="00CF3256" w:rsidP="005E74E9">
      <w:pPr>
        <w:rPr>
          <w:rFonts w:ascii="Arial" w:hAnsi="Arial" w:cs="Arial"/>
          <w:sz w:val="18"/>
          <w:szCs w:val="18"/>
        </w:rPr>
      </w:pPr>
    </w:p>
    <w:sectPr w:rsidR="00CF3256" w:rsidRPr="00F72309" w:rsidSect="00215990">
      <w:pgSz w:w="21120" w:h="16320" w:orient="landscape" w:code="5"/>
      <w:pgMar w:top="1008" w:right="1008" w:bottom="979"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082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162B6"/>
    <w:multiLevelType w:val="hybridMultilevel"/>
    <w:tmpl w:val="9126FB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F755A3"/>
    <w:multiLevelType w:val="hybridMultilevel"/>
    <w:tmpl w:val="250A4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0E51DE"/>
    <w:multiLevelType w:val="hybridMultilevel"/>
    <w:tmpl w:val="13F05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5333C1"/>
    <w:multiLevelType w:val="hybridMultilevel"/>
    <w:tmpl w:val="02188DBA"/>
    <w:lvl w:ilvl="0" w:tplc="849485E6">
      <w:start w:val="1"/>
      <w:numFmt w:val="decimal"/>
      <w:lvlText w:val="%1."/>
      <w:lvlJc w:val="left"/>
      <w:pPr>
        <w:ind w:left="360" w:hanging="360"/>
      </w:pPr>
      <w:rPr>
        <w:rFonts w:ascii="Century Schoolbook" w:hAnsi="Century Schoolbook"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317C03"/>
    <w:multiLevelType w:val="hybridMultilevel"/>
    <w:tmpl w:val="0C60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3552E"/>
    <w:multiLevelType w:val="hybridMultilevel"/>
    <w:tmpl w:val="337A18E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1B"/>
    <w:rsid w:val="00003DF9"/>
    <w:rsid w:val="000132CA"/>
    <w:rsid w:val="00026865"/>
    <w:rsid w:val="00031E8D"/>
    <w:rsid w:val="00057E3B"/>
    <w:rsid w:val="00065038"/>
    <w:rsid w:val="00087727"/>
    <w:rsid w:val="00097604"/>
    <w:rsid w:val="000A206A"/>
    <w:rsid w:val="000E3C5E"/>
    <w:rsid w:val="0010325F"/>
    <w:rsid w:val="001246F8"/>
    <w:rsid w:val="00151E09"/>
    <w:rsid w:val="00160392"/>
    <w:rsid w:val="00181458"/>
    <w:rsid w:val="001A1806"/>
    <w:rsid w:val="001B3164"/>
    <w:rsid w:val="001C1F11"/>
    <w:rsid w:val="001E0938"/>
    <w:rsid w:val="001F7E12"/>
    <w:rsid w:val="00207192"/>
    <w:rsid w:val="002142E9"/>
    <w:rsid w:val="00215990"/>
    <w:rsid w:val="00217CCE"/>
    <w:rsid w:val="002254E0"/>
    <w:rsid w:val="00242998"/>
    <w:rsid w:val="0024763D"/>
    <w:rsid w:val="00272949"/>
    <w:rsid w:val="00292B67"/>
    <w:rsid w:val="002C3DDC"/>
    <w:rsid w:val="002C5762"/>
    <w:rsid w:val="002D0DD8"/>
    <w:rsid w:val="002D28F6"/>
    <w:rsid w:val="00307E05"/>
    <w:rsid w:val="00330A9E"/>
    <w:rsid w:val="00360A67"/>
    <w:rsid w:val="0038685D"/>
    <w:rsid w:val="003A6AD2"/>
    <w:rsid w:val="003F3E2D"/>
    <w:rsid w:val="00405730"/>
    <w:rsid w:val="00405E93"/>
    <w:rsid w:val="0042641F"/>
    <w:rsid w:val="004300D1"/>
    <w:rsid w:val="00431344"/>
    <w:rsid w:val="00437F76"/>
    <w:rsid w:val="00442416"/>
    <w:rsid w:val="00454BF6"/>
    <w:rsid w:val="0045751F"/>
    <w:rsid w:val="0046785F"/>
    <w:rsid w:val="004745AD"/>
    <w:rsid w:val="00477504"/>
    <w:rsid w:val="00490540"/>
    <w:rsid w:val="00497896"/>
    <w:rsid w:val="004D262C"/>
    <w:rsid w:val="004F7F98"/>
    <w:rsid w:val="005214EE"/>
    <w:rsid w:val="00550BBA"/>
    <w:rsid w:val="005649EE"/>
    <w:rsid w:val="005B2F0C"/>
    <w:rsid w:val="005E74E9"/>
    <w:rsid w:val="00601543"/>
    <w:rsid w:val="006074E6"/>
    <w:rsid w:val="006453A8"/>
    <w:rsid w:val="006757B4"/>
    <w:rsid w:val="0068007B"/>
    <w:rsid w:val="00683864"/>
    <w:rsid w:val="006A3F47"/>
    <w:rsid w:val="006B3018"/>
    <w:rsid w:val="006C252E"/>
    <w:rsid w:val="006E740D"/>
    <w:rsid w:val="006F522C"/>
    <w:rsid w:val="00710133"/>
    <w:rsid w:val="00720942"/>
    <w:rsid w:val="00732E1B"/>
    <w:rsid w:val="007421CB"/>
    <w:rsid w:val="007478A3"/>
    <w:rsid w:val="007512C4"/>
    <w:rsid w:val="007614B8"/>
    <w:rsid w:val="007908FE"/>
    <w:rsid w:val="007D3109"/>
    <w:rsid w:val="007D34F4"/>
    <w:rsid w:val="007D5387"/>
    <w:rsid w:val="007D5CF6"/>
    <w:rsid w:val="007E5659"/>
    <w:rsid w:val="007E5FED"/>
    <w:rsid w:val="008158BB"/>
    <w:rsid w:val="00842FBB"/>
    <w:rsid w:val="0084661A"/>
    <w:rsid w:val="00846E82"/>
    <w:rsid w:val="0086063E"/>
    <w:rsid w:val="00875B74"/>
    <w:rsid w:val="0089566F"/>
    <w:rsid w:val="008A0491"/>
    <w:rsid w:val="008A13CD"/>
    <w:rsid w:val="008A3818"/>
    <w:rsid w:val="008C1AE6"/>
    <w:rsid w:val="008D23A0"/>
    <w:rsid w:val="008E3588"/>
    <w:rsid w:val="008E65B7"/>
    <w:rsid w:val="00914888"/>
    <w:rsid w:val="00927D8A"/>
    <w:rsid w:val="009C3801"/>
    <w:rsid w:val="009C3AD1"/>
    <w:rsid w:val="009C64FD"/>
    <w:rsid w:val="009E253C"/>
    <w:rsid w:val="009E459F"/>
    <w:rsid w:val="00A26DCC"/>
    <w:rsid w:val="00A26F72"/>
    <w:rsid w:val="00A431CF"/>
    <w:rsid w:val="00A57AD7"/>
    <w:rsid w:val="00A90F0F"/>
    <w:rsid w:val="00AA38F9"/>
    <w:rsid w:val="00AB4589"/>
    <w:rsid w:val="00AC1ADC"/>
    <w:rsid w:val="00AF0620"/>
    <w:rsid w:val="00B1237E"/>
    <w:rsid w:val="00B30EDE"/>
    <w:rsid w:val="00B370F0"/>
    <w:rsid w:val="00B41FF8"/>
    <w:rsid w:val="00B4380D"/>
    <w:rsid w:val="00B614CA"/>
    <w:rsid w:val="00B85694"/>
    <w:rsid w:val="00BA14E3"/>
    <w:rsid w:val="00BC0A3D"/>
    <w:rsid w:val="00BC17E5"/>
    <w:rsid w:val="00BE46D1"/>
    <w:rsid w:val="00BF0DF1"/>
    <w:rsid w:val="00C01B3D"/>
    <w:rsid w:val="00C05AC4"/>
    <w:rsid w:val="00C17746"/>
    <w:rsid w:val="00C24665"/>
    <w:rsid w:val="00C25BA1"/>
    <w:rsid w:val="00C32652"/>
    <w:rsid w:val="00C53614"/>
    <w:rsid w:val="00C57AE8"/>
    <w:rsid w:val="00C70985"/>
    <w:rsid w:val="00C767B3"/>
    <w:rsid w:val="00C90FDB"/>
    <w:rsid w:val="00CA1848"/>
    <w:rsid w:val="00CB0BCF"/>
    <w:rsid w:val="00CB4F4C"/>
    <w:rsid w:val="00CC2831"/>
    <w:rsid w:val="00CD6C96"/>
    <w:rsid w:val="00CE7ABF"/>
    <w:rsid w:val="00CF3256"/>
    <w:rsid w:val="00D04DD9"/>
    <w:rsid w:val="00D10FD7"/>
    <w:rsid w:val="00D55B60"/>
    <w:rsid w:val="00D605AC"/>
    <w:rsid w:val="00D650E0"/>
    <w:rsid w:val="00D70F40"/>
    <w:rsid w:val="00D76FC5"/>
    <w:rsid w:val="00D906D2"/>
    <w:rsid w:val="00DA0289"/>
    <w:rsid w:val="00DA0B7A"/>
    <w:rsid w:val="00DF35D1"/>
    <w:rsid w:val="00E315FC"/>
    <w:rsid w:val="00E4583A"/>
    <w:rsid w:val="00E45B19"/>
    <w:rsid w:val="00E478C4"/>
    <w:rsid w:val="00E5243B"/>
    <w:rsid w:val="00E75FA7"/>
    <w:rsid w:val="00E809BD"/>
    <w:rsid w:val="00EA0875"/>
    <w:rsid w:val="00EC1606"/>
    <w:rsid w:val="00EC341A"/>
    <w:rsid w:val="00ED4070"/>
    <w:rsid w:val="00ED4401"/>
    <w:rsid w:val="00EF1E18"/>
    <w:rsid w:val="00EF3E41"/>
    <w:rsid w:val="00F007AF"/>
    <w:rsid w:val="00F12B68"/>
    <w:rsid w:val="00F21297"/>
    <w:rsid w:val="00F30161"/>
    <w:rsid w:val="00F30D94"/>
    <w:rsid w:val="00F36B3B"/>
    <w:rsid w:val="00F659FB"/>
    <w:rsid w:val="00F72309"/>
    <w:rsid w:val="00F9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15:chartTrackingRefBased/>
  <w15:docId w15:val="{3F631C0A-9BD9-4CB2-981C-81CF7DCD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9F"/>
    <w:pPr>
      <w:spacing w:after="200"/>
    </w:pPr>
    <w:rPr>
      <w:rFonts w:ascii="Century Schoolbook" w:hAnsi="Century Schoolbook"/>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E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F007AF"/>
    <w:pPr>
      <w:spacing w:after="0"/>
    </w:pPr>
    <w:rPr>
      <w:rFonts w:ascii="Consolas" w:eastAsia="Times New Roman" w:hAnsi="Consolas"/>
      <w:sz w:val="21"/>
      <w:szCs w:val="21"/>
      <w:lang w:val="x-none" w:eastAsia="x-none"/>
    </w:rPr>
  </w:style>
  <w:style w:type="character" w:customStyle="1" w:styleId="PlainTextChar">
    <w:name w:val="Plain Text Char"/>
    <w:link w:val="PlainText"/>
    <w:uiPriority w:val="99"/>
    <w:rsid w:val="00F007AF"/>
    <w:rPr>
      <w:rFonts w:ascii="Consolas" w:eastAsia="Times New Roman" w:hAnsi="Consolas"/>
      <w:sz w:val="21"/>
      <w:szCs w:val="21"/>
    </w:rPr>
  </w:style>
  <w:style w:type="character" w:styleId="Hyperlink">
    <w:name w:val="Hyperlink"/>
    <w:rsid w:val="00C24665"/>
    <w:rPr>
      <w:color w:val="0000FF"/>
      <w:u w:val="single"/>
    </w:rPr>
  </w:style>
  <w:style w:type="character" w:styleId="Strong">
    <w:name w:val="Strong"/>
    <w:uiPriority w:val="22"/>
    <w:qFormat/>
    <w:rsid w:val="00C24665"/>
    <w:rPr>
      <w:b/>
      <w:bCs/>
    </w:rPr>
  </w:style>
  <w:style w:type="paragraph" w:styleId="BalloonText">
    <w:name w:val="Balloon Text"/>
    <w:basedOn w:val="Normal"/>
    <w:link w:val="BalloonTextChar"/>
    <w:uiPriority w:val="99"/>
    <w:semiHidden/>
    <w:unhideWhenUsed/>
    <w:rsid w:val="00013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0132CA"/>
    <w:rPr>
      <w:rFonts w:ascii="Tahoma" w:hAnsi="Tahoma" w:cs="Tahoma"/>
      <w:sz w:val="16"/>
      <w:szCs w:val="16"/>
    </w:rPr>
  </w:style>
  <w:style w:type="paragraph" w:customStyle="1" w:styleId="Default">
    <w:name w:val="Default"/>
    <w:rsid w:val="009C64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56135">
      <w:bodyDiv w:val="1"/>
      <w:marLeft w:val="0"/>
      <w:marRight w:val="0"/>
      <w:marTop w:val="0"/>
      <w:marBottom w:val="0"/>
      <w:divBdr>
        <w:top w:val="none" w:sz="0" w:space="0" w:color="auto"/>
        <w:left w:val="none" w:sz="0" w:space="0" w:color="auto"/>
        <w:bottom w:val="none" w:sz="0" w:space="0" w:color="auto"/>
        <w:right w:val="none" w:sz="0" w:space="0" w:color="auto"/>
      </w:divBdr>
    </w:div>
    <w:div w:id="1624923191">
      <w:bodyDiv w:val="1"/>
      <w:marLeft w:val="0"/>
      <w:marRight w:val="0"/>
      <w:marTop w:val="0"/>
      <w:marBottom w:val="0"/>
      <w:divBdr>
        <w:top w:val="none" w:sz="0" w:space="0" w:color="auto"/>
        <w:left w:val="none" w:sz="0" w:space="0" w:color="auto"/>
        <w:bottom w:val="none" w:sz="0" w:space="0" w:color="auto"/>
        <w:right w:val="none" w:sz="0" w:space="0" w:color="auto"/>
      </w:divBdr>
      <w:divsChild>
        <w:div w:id="90973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tearchivis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4814</CharactersWithSpaces>
  <SharedDoc>false</SharedDoc>
  <HLinks>
    <vt:vector size="6" baseType="variant">
      <vt:variant>
        <vt:i4>5046355</vt:i4>
      </vt:variant>
      <vt:variant>
        <vt:i4>0</vt:i4>
      </vt:variant>
      <vt:variant>
        <vt:i4>0</vt:i4>
      </vt:variant>
      <vt:variant>
        <vt:i4>5</vt:i4>
      </vt:variant>
      <vt:variant>
        <vt:lpwstr>https://www.statearchivists.org/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DCI_User</dc:creator>
  <cp:keywords/>
  <cp:lastModifiedBy>Flick, Joann</cp:lastModifiedBy>
  <cp:revision>2</cp:revision>
  <cp:lastPrinted>2016-04-26T14:15:00Z</cp:lastPrinted>
  <dcterms:created xsi:type="dcterms:W3CDTF">2016-11-04T17:44:00Z</dcterms:created>
  <dcterms:modified xsi:type="dcterms:W3CDTF">2016-11-04T17:44:00Z</dcterms:modified>
</cp:coreProperties>
</file>