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84" w:rsidRPr="00957B3A" w:rsidRDefault="00DD5979" w:rsidP="00DD5979">
      <w:pPr>
        <w:pStyle w:val="Heading1"/>
        <w:rPr>
          <w:b/>
          <w:bCs/>
        </w:rPr>
      </w:pPr>
      <w:r w:rsidRPr="00957B3A">
        <w:rPr>
          <w:b/>
          <w:bCs/>
        </w:rPr>
        <w:t>Divide Montana into TWO Congressional Districts</w:t>
      </w:r>
    </w:p>
    <w:p w:rsidR="00DD5979" w:rsidRDefault="00DD5979" w:rsidP="00DD5979">
      <w:r>
        <w:rPr>
          <w:noProof/>
        </w:rPr>
        <w:drawing>
          <wp:inline distT="0" distB="0" distL="0" distR="0" wp14:anchorId="0A93FE83" wp14:editId="4DD720C6">
            <wp:extent cx="8229600" cy="4856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79" w:rsidRPr="00957B3A" w:rsidRDefault="00DD5979" w:rsidP="006740C2">
      <w:pPr>
        <w:pStyle w:val="NoSpacing"/>
        <w:rPr>
          <w:sz w:val="24"/>
          <w:szCs w:val="24"/>
        </w:rPr>
      </w:pPr>
      <w:r w:rsidRPr="00957B3A">
        <w:rPr>
          <w:sz w:val="24"/>
          <w:szCs w:val="24"/>
        </w:rPr>
        <w:t>Instructions:  Use two di</w:t>
      </w:r>
      <w:r w:rsidRPr="00957B3A">
        <w:rPr>
          <w:sz w:val="24"/>
          <w:szCs w:val="24"/>
        </w:rPr>
        <w:softHyphen/>
        <w:t xml:space="preserve">fferent colored crayons or </w:t>
      </w:r>
      <w:proofErr w:type="spellStart"/>
      <w:r w:rsidRPr="00957B3A">
        <w:rPr>
          <w:sz w:val="24"/>
          <w:szCs w:val="24"/>
        </w:rPr>
        <w:t>higlighters</w:t>
      </w:r>
      <w:proofErr w:type="spellEnd"/>
      <w:r w:rsidRPr="00957B3A">
        <w:rPr>
          <w:sz w:val="24"/>
          <w:szCs w:val="24"/>
        </w:rPr>
        <w:t xml:space="preserve"> to divide Montana into two districts with as close to an equal number of residents in each district as possible. The districts must be </w:t>
      </w:r>
      <w:r w:rsidRPr="00957B3A">
        <w:rPr>
          <w:b/>
          <w:bCs/>
          <w:sz w:val="24"/>
          <w:szCs w:val="24"/>
        </w:rPr>
        <w:t>contiguous</w:t>
      </w:r>
      <w:r w:rsidRPr="00957B3A">
        <w:rPr>
          <w:sz w:val="24"/>
          <w:szCs w:val="24"/>
        </w:rPr>
        <w:t xml:space="preserve"> (that means that they are connected and not separated </w:t>
      </w:r>
      <w:r w:rsidRPr="00957B3A">
        <w:rPr>
          <w:sz w:val="24"/>
          <w:szCs w:val="24"/>
        </w:rPr>
        <w:lastRenderedPageBreak/>
        <w:t xml:space="preserve">chunks.) Think about the physical size and population served in both districts, do they have similar interests and concerns?  Does a division between the east and west make the most sense or would Montana be better served with the lines drawn another way? </w:t>
      </w:r>
    </w:p>
    <w:p w:rsidR="00DD5979" w:rsidRPr="00957B3A" w:rsidRDefault="00DD5979" w:rsidP="006740C2">
      <w:pPr>
        <w:pStyle w:val="NoSpacing"/>
        <w:rPr>
          <w:sz w:val="6"/>
          <w:szCs w:val="6"/>
        </w:rPr>
      </w:pPr>
    </w:p>
    <w:p w:rsidR="00DD5979" w:rsidRPr="00957B3A" w:rsidRDefault="00DD5979" w:rsidP="006740C2">
      <w:pPr>
        <w:pStyle w:val="NoSpacing"/>
        <w:rPr>
          <w:sz w:val="24"/>
          <w:szCs w:val="24"/>
        </w:rPr>
      </w:pPr>
      <w:r w:rsidRPr="00957B3A">
        <w:rPr>
          <w:sz w:val="24"/>
          <w:szCs w:val="24"/>
        </w:rPr>
        <w:t>Write a brief statement explaining why you think your districts are a good choice to represent Montana voters in the US Congress:</w:t>
      </w:r>
    </w:p>
    <w:p w:rsidR="00DD5979" w:rsidRDefault="00DD5979" w:rsidP="006740C2">
      <w:pPr>
        <w:pStyle w:val="NoSpacing"/>
      </w:pPr>
    </w:p>
    <w:p w:rsidR="00DD5979" w:rsidRDefault="00DD5979" w:rsidP="006740C2">
      <w:pPr>
        <w:pStyle w:val="NoSpacing"/>
      </w:pPr>
    </w:p>
    <w:p w:rsidR="006740C2" w:rsidRDefault="006740C2" w:rsidP="006740C2">
      <w:pPr>
        <w:pStyle w:val="NoSpacing"/>
      </w:pPr>
    </w:p>
    <w:p w:rsidR="006740C2" w:rsidRDefault="006740C2" w:rsidP="006740C2">
      <w:pPr>
        <w:pStyle w:val="NoSpacing"/>
      </w:pPr>
    </w:p>
    <w:p w:rsidR="00DD5979" w:rsidRPr="00957B3A" w:rsidRDefault="00DD5979" w:rsidP="00957B3A">
      <w:pPr>
        <w:pStyle w:val="Heading2"/>
        <w:rPr>
          <w:b/>
          <w:bCs/>
        </w:rPr>
      </w:pPr>
      <w:r w:rsidRPr="00957B3A">
        <w:rPr>
          <w:b/>
          <w:bCs/>
        </w:rPr>
        <w:t xml:space="preserve">Go deeper: </w:t>
      </w:r>
    </w:p>
    <w:p w:rsidR="00DD5979" w:rsidRPr="00957B3A" w:rsidRDefault="00DD5979" w:rsidP="006740C2">
      <w:pPr>
        <w:pStyle w:val="NoSpacing"/>
        <w:rPr>
          <w:sz w:val="24"/>
          <w:szCs w:val="24"/>
        </w:rPr>
      </w:pPr>
      <w:r w:rsidRPr="00957B3A">
        <w:rPr>
          <w:sz w:val="24"/>
          <w:szCs w:val="24"/>
        </w:rPr>
        <w:t>You can also use this map of Montana counties:</w:t>
      </w:r>
      <w:r w:rsidR="00957B3A">
        <w:rPr>
          <w:sz w:val="24"/>
          <w:szCs w:val="24"/>
        </w:rPr>
        <w:t xml:space="preserve"> </w:t>
      </w:r>
      <w:r w:rsidRPr="00957B3A">
        <w:rPr>
          <w:sz w:val="24"/>
          <w:szCs w:val="24"/>
        </w:rPr>
        <w:t>http://ftp.geoinfo.msl.mt.gov/Documents/Maps/Individual/20010118_570_2001_MTCounties.gif</w:t>
      </w:r>
    </w:p>
    <w:p w:rsidR="00DD5979" w:rsidRPr="00957B3A" w:rsidRDefault="00DD5979" w:rsidP="006740C2">
      <w:pPr>
        <w:pStyle w:val="NoSpacing"/>
        <w:rPr>
          <w:sz w:val="24"/>
          <w:szCs w:val="24"/>
        </w:rPr>
      </w:pPr>
      <w:r w:rsidRPr="00957B3A">
        <w:rPr>
          <w:sz w:val="24"/>
          <w:szCs w:val="24"/>
        </w:rPr>
        <w:t>And, this list of population figures for each county: https://www.montana-demographics.com/counties_by_population to try this activity with more data.</w:t>
      </w:r>
    </w:p>
    <w:p w:rsidR="00DD5979" w:rsidRPr="00957B3A" w:rsidRDefault="00DD5979" w:rsidP="006740C2">
      <w:pPr>
        <w:pStyle w:val="NoSpacing"/>
        <w:rPr>
          <w:sz w:val="6"/>
          <w:szCs w:val="6"/>
        </w:rPr>
      </w:pPr>
    </w:p>
    <w:p w:rsidR="00DD5979" w:rsidRPr="00957B3A" w:rsidRDefault="00DD5979" w:rsidP="006740C2">
      <w:pPr>
        <w:pStyle w:val="NoSpacing"/>
        <w:rPr>
          <w:sz w:val="24"/>
          <w:szCs w:val="24"/>
        </w:rPr>
      </w:pPr>
      <w:proofErr w:type="gramStart"/>
      <w:r w:rsidRPr="00957B3A">
        <w:rPr>
          <w:sz w:val="24"/>
          <w:szCs w:val="24"/>
        </w:rPr>
        <w:t>In actuality, congressional</w:t>
      </w:r>
      <w:proofErr w:type="gramEnd"/>
      <w:r w:rsidRPr="00957B3A">
        <w:rPr>
          <w:sz w:val="24"/>
          <w:szCs w:val="24"/>
        </w:rPr>
        <w:t xml:space="preserve"> districts do not have to follow the boundaries of counties and are part of redrawing</w:t>
      </w:r>
      <w:r w:rsidR="006740C2" w:rsidRPr="00957B3A">
        <w:rPr>
          <w:sz w:val="24"/>
          <w:szCs w:val="24"/>
        </w:rPr>
        <w:t xml:space="preserve"> </w:t>
      </w:r>
      <w:r w:rsidRPr="00957B3A">
        <w:rPr>
          <w:sz w:val="24"/>
          <w:szCs w:val="24"/>
        </w:rPr>
        <w:t xml:space="preserve">all voting districts in the state.  This activity is a simplified version of </w:t>
      </w:r>
      <w:r w:rsidR="006740C2" w:rsidRPr="00957B3A">
        <w:rPr>
          <w:sz w:val="24"/>
          <w:szCs w:val="24"/>
        </w:rPr>
        <w:t xml:space="preserve">the process intended to get people talking about it and considering all the implications of where those lines are drawn.  Montana has a </w:t>
      </w:r>
      <w:proofErr w:type="gramStart"/>
      <w:r w:rsidR="006740C2" w:rsidRPr="00957B3A">
        <w:rPr>
          <w:sz w:val="24"/>
          <w:szCs w:val="24"/>
        </w:rPr>
        <w:t>really good</w:t>
      </w:r>
      <w:proofErr w:type="gramEnd"/>
      <w:r w:rsidR="006740C2" w:rsidRPr="00957B3A">
        <w:rPr>
          <w:sz w:val="24"/>
          <w:szCs w:val="24"/>
        </w:rPr>
        <w:t xml:space="preserve"> chance to recover a 2</w:t>
      </w:r>
      <w:r w:rsidR="006740C2" w:rsidRPr="00957B3A">
        <w:rPr>
          <w:sz w:val="24"/>
          <w:szCs w:val="24"/>
          <w:vertAlign w:val="superscript"/>
        </w:rPr>
        <w:t>nd</w:t>
      </w:r>
      <w:r w:rsidR="006740C2" w:rsidRPr="00957B3A">
        <w:rPr>
          <w:sz w:val="24"/>
          <w:szCs w:val="24"/>
        </w:rPr>
        <w:t xml:space="preserve"> seat in the US Congress, if the 2020 Census is a complete count.  </w:t>
      </w:r>
    </w:p>
    <w:p w:rsidR="006740C2" w:rsidRPr="00957B3A" w:rsidRDefault="006740C2" w:rsidP="006740C2">
      <w:pPr>
        <w:pStyle w:val="NoSpacing"/>
        <w:rPr>
          <w:sz w:val="16"/>
          <w:szCs w:val="16"/>
        </w:rPr>
      </w:pPr>
    </w:p>
    <w:p w:rsidR="006740C2" w:rsidRPr="00957B3A" w:rsidRDefault="006740C2" w:rsidP="00957B3A">
      <w:pPr>
        <w:pStyle w:val="Heading2"/>
        <w:rPr>
          <w:b/>
          <w:bCs/>
        </w:rPr>
      </w:pPr>
      <w:r w:rsidRPr="00957B3A">
        <w:rPr>
          <w:b/>
          <w:bCs/>
        </w:rPr>
        <w:t xml:space="preserve">More on redistricting:  </w:t>
      </w:r>
    </w:p>
    <w:p w:rsidR="006740C2" w:rsidRPr="00957B3A" w:rsidRDefault="00A406FA" w:rsidP="006740C2">
      <w:pPr>
        <w:pStyle w:val="NoSpacing"/>
        <w:rPr>
          <w:sz w:val="24"/>
          <w:szCs w:val="24"/>
        </w:rPr>
      </w:pPr>
      <w:proofErr w:type="spellStart"/>
      <w:r w:rsidRPr="00957B3A">
        <w:rPr>
          <w:rStyle w:val="Strong"/>
          <w:sz w:val="24"/>
          <w:szCs w:val="24"/>
        </w:rPr>
        <w:t>GeoCivics</w:t>
      </w:r>
      <w:proofErr w:type="spellEnd"/>
      <w:r w:rsidRPr="00957B3A">
        <w:rPr>
          <w:sz w:val="24"/>
          <w:szCs w:val="24"/>
        </w:rPr>
        <w:t xml:space="preserve"> </w:t>
      </w:r>
      <w:hyperlink r:id="rId5" w:history="1">
        <w:r w:rsidRPr="00957B3A">
          <w:rPr>
            <w:rStyle w:val="Hyperlink"/>
            <w:sz w:val="24"/>
            <w:szCs w:val="24"/>
          </w:rPr>
          <w:t>https://www.uccs.edu/geocivics/</w:t>
        </w:r>
      </w:hyperlink>
      <w:r w:rsidR="006740C2" w:rsidRPr="00957B3A">
        <w:rPr>
          <w:sz w:val="24"/>
          <w:szCs w:val="24"/>
        </w:rPr>
        <w:t xml:space="preserve"> from the University of Colorado at Colorado Springs, an online resource and specific materials for Montana</w:t>
      </w:r>
    </w:p>
    <w:p w:rsidR="006740C2" w:rsidRDefault="006740C2" w:rsidP="006740C2">
      <w:pPr>
        <w:pStyle w:val="NoSpacing"/>
      </w:pPr>
      <w:r w:rsidRPr="00957B3A">
        <w:rPr>
          <w:rStyle w:val="Strong"/>
          <w:sz w:val="24"/>
          <w:szCs w:val="24"/>
        </w:rPr>
        <w:t>Get the Giant Map of Montana</w:t>
      </w:r>
      <w:r w:rsidRPr="00957B3A">
        <w:rPr>
          <w:sz w:val="24"/>
          <w:szCs w:val="24"/>
        </w:rPr>
        <w:t xml:space="preserve"> – a large room-sized floor map for a variety of geo-spatial activities.  </w:t>
      </w:r>
      <w:r w:rsidR="00A406FA" w:rsidRPr="00957B3A">
        <w:rPr>
          <w:sz w:val="24"/>
          <w:szCs w:val="24"/>
        </w:rPr>
        <w:t xml:space="preserve">Comes in a large trunk on wheels with other materials and activity plan ideas: </w:t>
      </w:r>
      <w:hyperlink r:id="rId6" w:history="1">
        <w:r w:rsidR="00A406FA" w:rsidRPr="00957B3A">
          <w:rPr>
            <w:rStyle w:val="Hyperlink"/>
            <w:sz w:val="24"/>
            <w:szCs w:val="24"/>
          </w:rPr>
          <w:t>http://libraries.msl.mt.gov/lifelonglearning/giantmap</w:t>
        </w:r>
      </w:hyperlink>
      <w:r w:rsidR="00A406FA">
        <w:t xml:space="preserve"> </w:t>
      </w:r>
    </w:p>
    <w:p w:rsidR="00957B3A" w:rsidRPr="00957B3A" w:rsidRDefault="00957B3A" w:rsidP="006740C2">
      <w:pPr>
        <w:pStyle w:val="NoSpacing"/>
        <w:rPr>
          <w:sz w:val="6"/>
          <w:szCs w:val="6"/>
        </w:rPr>
      </w:pPr>
    </w:p>
    <w:p w:rsidR="00957B3A" w:rsidRPr="00957B3A" w:rsidRDefault="00957B3A" w:rsidP="00957B3A">
      <w:pPr>
        <w:pStyle w:val="Heading1"/>
        <w:rPr>
          <w:b/>
          <w:bCs/>
        </w:rPr>
      </w:pPr>
      <w:r w:rsidRPr="00957B3A">
        <w:rPr>
          <w:b/>
          <w:bCs/>
        </w:rPr>
        <w:t>Help Montana get a COMPLETE Count</w:t>
      </w:r>
      <w:r w:rsidR="0034798D">
        <w:rPr>
          <w:b/>
          <w:bCs/>
        </w:rPr>
        <w:t xml:space="preserve"> – complete the form here</w:t>
      </w:r>
      <w:bookmarkStart w:id="0" w:name="_GoBack"/>
      <w:bookmarkEnd w:id="0"/>
      <w:r w:rsidRPr="00957B3A">
        <w:rPr>
          <w:b/>
          <w:bCs/>
        </w:rPr>
        <w:t xml:space="preserve">: my2020Census.gov </w:t>
      </w:r>
    </w:p>
    <w:p w:rsidR="00957B3A" w:rsidRDefault="0034798D" w:rsidP="006740C2">
      <w:pPr>
        <w:pStyle w:val="NoSpacing"/>
        <w:rPr>
          <w:sz w:val="36"/>
          <w:szCs w:val="36"/>
        </w:rPr>
      </w:pPr>
      <w:r w:rsidRPr="00957B3A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251460</wp:posOffset>
            </wp:positionV>
            <wp:extent cx="1981200" cy="681355"/>
            <wp:effectExtent l="0" t="0" r="0" b="0"/>
            <wp:wrapTight wrapText="bothSides">
              <wp:wrapPolygon edited="0">
                <wp:start x="4362" y="2416"/>
                <wp:lineTo x="831" y="10267"/>
                <wp:lineTo x="831" y="18721"/>
                <wp:lineTo x="18485" y="18721"/>
                <wp:lineTo x="18900" y="13286"/>
                <wp:lineTo x="20562" y="7851"/>
                <wp:lineTo x="20354" y="3623"/>
                <wp:lineTo x="17446" y="2416"/>
                <wp:lineTo x="4362" y="2416"/>
              </wp:wrapPolygon>
            </wp:wrapTight>
            <wp:docPr id="5" name="Picture 5" descr="Start Here Shape your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 Here Shape your fu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B3A" w:rsidRPr="00957B3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2495550</wp:posOffset>
            </wp:positionH>
            <wp:positionV relativeFrom="paragraph">
              <wp:posOffset>272415</wp:posOffset>
            </wp:positionV>
            <wp:extent cx="981075" cy="601345"/>
            <wp:effectExtent l="0" t="0" r="9525" b="8255"/>
            <wp:wrapTight wrapText="bothSides">
              <wp:wrapPolygon edited="0">
                <wp:start x="11324" y="0"/>
                <wp:lineTo x="0" y="684"/>
                <wp:lineTo x="0" y="6158"/>
                <wp:lineTo x="839" y="13685"/>
                <wp:lineTo x="2936" y="21212"/>
                <wp:lineTo x="3775" y="21212"/>
                <wp:lineTo x="5452" y="21212"/>
                <wp:lineTo x="21390" y="18475"/>
                <wp:lineTo x="21390" y="6843"/>
                <wp:lineTo x="19713" y="4106"/>
                <wp:lineTo x="13421" y="0"/>
                <wp:lineTo x="11324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IClogo15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B3A" w:rsidRPr="00957B3A" w:rsidRDefault="0034798D" w:rsidP="006740C2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611505</wp:posOffset>
                </wp:positionV>
                <wp:extent cx="2000250" cy="476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7B3A" w:rsidRDefault="00957B3A" w:rsidP="00957B3A">
                            <w:pPr>
                              <w:jc w:val="center"/>
                            </w:pPr>
                            <w:r w:rsidRPr="00957B3A">
                              <w:rPr>
                                <w:b/>
                                <w:bCs/>
                              </w:rPr>
                              <w:t>Montana Census and Economic Information</w:t>
                            </w:r>
                            <w:r>
                              <w:t xml:space="preserve"> </w:t>
                            </w:r>
                            <w:r w:rsidRPr="00957B3A">
                              <w:rPr>
                                <w:b/>
                                <w:bCs/>
                              </w:rPr>
                              <w:t>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8.25pt;margin-top:48.15pt;width:15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" fillcolor="white [3201]" stroked="f" strokeweight=".5pt">
                <v:textbox>
                  <w:txbxContent>
                    <w:p w:rsidR="00957B3A" w:rsidRDefault="00957B3A" w:rsidP="00957B3A">
                      <w:pPr>
                        <w:jc w:val="center"/>
                      </w:pPr>
                      <w:r w:rsidRPr="00957B3A">
                        <w:rPr>
                          <w:b/>
                          <w:bCs/>
                        </w:rPr>
                        <w:t>Montana Census and Economic Information</w:t>
                      </w:r>
                      <w:r>
                        <w:t xml:space="preserve"> </w:t>
                      </w:r>
                      <w:r w:rsidRPr="00957B3A">
                        <w:rPr>
                          <w:b/>
                          <w:bCs/>
                        </w:rPr>
                        <w:t>Center</w:t>
                      </w:r>
                    </w:p>
                  </w:txbxContent>
                </v:textbox>
              </v:shape>
            </w:pict>
          </mc:Fallback>
        </mc:AlternateContent>
      </w:r>
      <w:r w:rsidR="00DE6A70" w:rsidRPr="00957B3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203200</wp:posOffset>
            </wp:positionV>
            <wp:extent cx="1521460" cy="540385"/>
            <wp:effectExtent l="0" t="0" r="2540" b="0"/>
            <wp:wrapTight wrapText="bothSides">
              <wp:wrapPolygon edited="0">
                <wp:start x="2434" y="0"/>
                <wp:lineTo x="0" y="4569"/>
                <wp:lineTo x="0" y="20559"/>
                <wp:lineTo x="19202" y="20559"/>
                <wp:lineTo x="20825" y="20559"/>
                <wp:lineTo x="21366" y="13706"/>
                <wp:lineTo x="21366" y="3046"/>
                <wp:lineTo x="17038" y="0"/>
                <wp:lineTo x="4327" y="0"/>
                <wp:lineTo x="2434" y="0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l_c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B3A" w:rsidRPr="00957B3A" w:rsidSect="00DD59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79"/>
    <w:rsid w:val="00344784"/>
    <w:rsid w:val="0034798D"/>
    <w:rsid w:val="006740C2"/>
    <w:rsid w:val="00957B3A"/>
    <w:rsid w:val="00A406FA"/>
    <w:rsid w:val="00DD5979"/>
    <w:rsid w:val="00D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A110"/>
  <w15:chartTrackingRefBased/>
  <w15:docId w15:val="{88DB1649-6FE6-4182-8DA2-F475DF3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740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40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06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06F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57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ies.msl.mt.gov/lifelonglearning/giantm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ccs.edu/geocivic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Flick</dc:creator>
  <cp:keywords/>
  <dc:description/>
  <cp:lastModifiedBy>Joann Flick</cp:lastModifiedBy>
  <cp:revision>3</cp:revision>
  <dcterms:created xsi:type="dcterms:W3CDTF">2020-07-21T20:38:00Z</dcterms:created>
  <dcterms:modified xsi:type="dcterms:W3CDTF">2020-07-31T18:59:00Z</dcterms:modified>
</cp:coreProperties>
</file>