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285B" w14:textId="5B6958CB" w:rsidR="00806D34" w:rsidRPr="002E110B" w:rsidRDefault="00783F56" w:rsidP="003903CC">
      <w:pPr>
        <w:rPr>
          <w:rFonts w:cs="Arial"/>
          <w:sz w:val="22"/>
          <w:szCs w:val="22"/>
        </w:rPr>
      </w:pPr>
      <w:r w:rsidRPr="002E110B">
        <w:rPr>
          <w:rFonts w:cs="Arial"/>
          <w:noProof/>
          <w:sz w:val="22"/>
          <w:szCs w:val="22"/>
        </w:rPr>
        <mc:AlternateContent>
          <mc:Choice Requires="wps">
            <w:drawing>
              <wp:anchor distT="0" distB="0" distL="114300" distR="114300" simplePos="0" relativeHeight="251654656" behindDoc="0" locked="0" layoutInCell="1" allowOverlap="1" wp14:anchorId="1BB93F2C" wp14:editId="401FD07D">
                <wp:simplePos x="0" y="0"/>
                <wp:positionH relativeFrom="page">
                  <wp:posOffset>-15012</wp:posOffset>
                </wp:positionH>
                <wp:positionV relativeFrom="paragraph">
                  <wp:posOffset>-40305</wp:posOffset>
                </wp:positionV>
                <wp:extent cx="7795895" cy="1876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7795895" cy="1876425"/>
                        </a:xfrm>
                        <a:prstGeom prst="rect">
                          <a:avLst/>
                        </a:prstGeom>
                        <a:noFill/>
                        <a:ln w="6350">
                          <a:noFill/>
                        </a:ln>
                      </wps:spPr>
                      <wps:txbx>
                        <w:txbxContent>
                          <w:p w14:paraId="1C2FEAAC" w14:textId="76C94CA6" w:rsidR="00E028DF" w:rsidRPr="00D221A2" w:rsidRDefault="00E028DF" w:rsidP="00453B38">
                            <w:pPr>
                              <w:jc w:val="center"/>
                              <w:rPr>
                                <w:rFonts w:ascii="Baskerville Old Face" w:hAnsi="Baskerville Old Face"/>
                                <w:b/>
                                <w:caps/>
                                <w:sz w:val="64"/>
                                <w:szCs w:val="64"/>
                              </w:rPr>
                            </w:pPr>
                            <w:r w:rsidRPr="00EA4CAF">
                              <w:rPr>
                                <w:rFonts w:ascii="Baskerville Old Face" w:hAnsi="Baskerville Old Face" w:cs="Arial"/>
                                <w:b/>
                                <w:caps/>
                                <w:sz w:val="64"/>
                                <w:szCs w:val="64"/>
                              </w:rPr>
                              <w:t>Montana Land Information Act</w:t>
                            </w:r>
                            <w:r w:rsidRPr="00EA4CAF">
                              <w:rPr>
                                <w:rFonts w:ascii="Baskerville Old Face" w:hAnsi="Baskerville Old Face" w:cs="Arial"/>
                                <w:b/>
                                <w:caps/>
                                <w:sz w:val="64"/>
                                <w:szCs w:val="64"/>
                              </w:rPr>
                              <w:br/>
                              <w:t>Grant Application package</w:t>
                            </w:r>
                            <w:r w:rsidRPr="00EA4CAF">
                              <w:rPr>
                                <w:rFonts w:ascii="Baskerville Old Face" w:hAnsi="Baskerville Old Face" w:cs="Arial"/>
                                <w:b/>
                                <w:caps/>
                                <w:sz w:val="64"/>
                                <w:szCs w:val="64"/>
                              </w:rPr>
                              <w:br/>
                              <w:t xml:space="preserve">Fiscal Year </w:t>
                            </w:r>
                            <w:r>
                              <w:rPr>
                                <w:rFonts w:ascii="Baskerville Old Face" w:hAnsi="Baskerville Old Face" w:cs="Arial"/>
                                <w:b/>
                                <w:caps/>
                                <w:sz w:val="64"/>
                                <w:szCs w:val="6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93F2C" id="_x0000_t202" coordsize="21600,21600" o:spt="202" path="m,l,21600r21600,l21600,xe">
                <v:stroke joinstyle="miter"/>
                <v:path gradientshapeok="t" o:connecttype="rect"/>
              </v:shapetype>
              <v:shape id="Text Box 2" o:spid="_x0000_s1026" type="#_x0000_t202" style="position:absolute;margin-left:-1.2pt;margin-top:-3.15pt;width:613.85pt;height:147.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" filled="f" stroked="f" strokeweight=".5pt">
                <v:textbox>
                  <w:txbxContent>
                    <w:p w14:paraId="1C2FEAAC" w14:textId="76C94CA6" w:rsidR="00E028DF" w:rsidRPr="00D221A2" w:rsidRDefault="00E028DF" w:rsidP="00453B38">
                      <w:pPr>
                        <w:jc w:val="center"/>
                        <w:rPr>
                          <w:rFonts w:ascii="Baskerville Old Face" w:hAnsi="Baskerville Old Face"/>
                          <w:b/>
                          <w:caps/>
                          <w:sz w:val="64"/>
                          <w:szCs w:val="64"/>
                        </w:rPr>
                      </w:pPr>
                      <w:r w:rsidRPr="00EA4CAF">
                        <w:rPr>
                          <w:rFonts w:ascii="Baskerville Old Face" w:hAnsi="Baskerville Old Face" w:cs="Arial"/>
                          <w:b/>
                          <w:caps/>
                          <w:sz w:val="64"/>
                          <w:szCs w:val="64"/>
                        </w:rPr>
                        <w:t>Montana Land Information Act</w:t>
                      </w:r>
                      <w:r w:rsidRPr="00EA4CAF">
                        <w:rPr>
                          <w:rFonts w:ascii="Baskerville Old Face" w:hAnsi="Baskerville Old Face" w:cs="Arial"/>
                          <w:b/>
                          <w:caps/>
                          <w:sz w:val="64"/>
                          <w:szCs w:val="64"/>
                        </w:rPr>
                        <w:br/>
                        <w:t>Grant Application package</w:t>
                      </w:r>
                      <w:r w:rsidRPr="00EA4CAF">
                        <w:rPr>
                          <w:rFonts w:ascii="Baskerville Old Face" w:hAnsi="Baskerville Old Face" w:cs="Arial"/>
                          <w:b/>
                          <w:caps/>
                          <w:sz w:val="64"/>
                          <w:szCs w:val="64"/>
                        </w:rPr>
                        <w:br/>
                        <w:t xml:space="preserve">Fiscal Year </w:t>
                      </w:r>
                      <w:r>
                        <w:rPr>
                          <w:rFonts w:ascii="Baskerville Old Face" w:hAnsi="Baskerville Old Face" w:cs="Arial"/>
                          <w:b/>
                          <w:caps/>
                          <w:sz w:val="64"/>
                          <w:szCs w:val="64"/>
                        </w:rPr>
                        <w:t>2020</w:t>
                      </w:r>
                    </w:p>
                  </w:txbxContent>
                </v:textbox>
                <w10:wrap anchorx="page"/>
              </v:shape>
            </w:pict>
          </mc:Fallback>
        </mc:AlternateContent>
      </w:r>
      <w:r w:rsidRPr="002E110B">
        <w:rPr>
          <w:rFonts w:cs="Arial"/>
          <w:noProof/>
          <w:sz w:val="22"/>
          <w:szCs w:val="22"/>
        </w:rPr>
        <w:drawing>
          <wp:anchor distT="0" distB="0" distL="114300" distR="114300" simplePos="0" relativeHeight="251663872" behindDoc="1" locked="0" layoutInCell="1" allowOverlap="1" wp14:anchorId="3BDF584D" wp14:editId="36740EF1">
            <wp:simplePos x="0" y="0"/>
            <wp:positionH relativeFrom="column">
              <wp:posOffset>-4846781</wp:posOffset>
            </wp:positionH>
            <wp:positionV relativeFrom="paragraph">
              <wp:posOffset>-684477</wp:posOffset>
            </wp:positionV>
            <wp:extent cx="16036120" cy="10083169"/>
            <wp:effectExtent l="0" t="0" r="4445" b="0"/>
            <wp:wrapNone/>
            <wp:docPr id="1" name="Picture 1" descr="A path with trees on the side of a mountai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Webster_ThunderbirdMountain.jpg"/>
                    <pic:cNvPicPr/>
                  </pic:nvPicPr>
                  <pic:blipFill>
                    <a:blip r:embed="rId9">
                      <a:extLst>
                        <a:ext uri="{28A0092B-C50C-407E-A947-70E740481C1C}">
                          <a14:useLocalDpi xmlns:a14="http://schemas.microsoft.com/office/drawing/2010/main" val="0"/>
                        </a:ext>
                      </a:extLst>
                    </a:blip>
                    <a:stretch>
                      <a:fillRect/>
                    </a:stretch>
                  </pic:blipFill>
                  <pic:spPr>
                    <a:xfrm>
                      <a:off x="0" y="0"/>
                      <a:ext cx="16036120" cy="10083169"/>
                    </a:xfrm>
                    <a:prstGeom prst="rect">
                      <a:avLst/>
                    </a:prstGeom>
                  </pic:spPr>
                </pic:pic>
              </a:graphicData>
            </a:graphic>
            <wp14:sizeRelH relativeFrom="page">
              <wp14:pctWidth>0</wp14:pctWidth>
            </wp14:sizeRelH>
            <wp14:sizeRelV relativeFrom="page">
              <wp14:pctHeight>0</wp14:pctHeight>
            </wp14:sizeRelV>
          </wp:anchor>
        </w:drawing>
      </w:r>
      <w:r w:rsidR="00806D34" w:rsidRPr="002E110B">
        <w:rPr>
          <w:rFonts w:cs="Arial"/>
          <w:sz w:val="22"/>
          <w:szCs w:val="22"/>
        </w:rPr>
        <w:t xml:space="preserve"> </w:t>
      </w:r>
    </w:p>
    <w:sdt>
      <w:sdtPr>
        <w:rPr>
          <w:rFonts w:cs="Arial"/>
          <w:sz w:val="22"/>
          <w:szCs w:val="22"/>
        </w:rPr>
        <w:id w:val="618113945"/>
        <w:docPartObj>
          <w:docPartGallery w:val="Cover Pages"/>
          <w:docPartUnique/>
        </w:docPartObj>
      </w:sdtPr>
      <w:sdtEndPr/>
      <w:sdtContent>
        <w:p w14:paraId="3CEFA3AB" w14:textId="2A856B12" w:rsidR="003903CC" w:rsidRPr="002E110B" w:rsidRDefault="003903CC" w:rsidP="003903CC">
          <w:pPr>
            <w:rPr>
              <w:rFonts w:cs="Arial"/>
              <w:color w:val="C00000"/>
              <w:sz w:val="22"/>
              <w:szCs w:val="22"/>
            </w:rPr>
          </w:pPr>
        </w:p>
        <w:p w14:paraId="5066BBC0" w14:textId="5170DD77" w:rsidR="003903CC" w:rsidRPr="002E110B" w:rsidRDefault="005B1756" w:rsidP="003903CC">
          <w:pPr>
            <w:rPr>
              <w:rFonts w:cs="Arial"/>
              <w:sz w:val="22"/>
              <w:szCs w:val="22"/>
            </w:rPr>
          </w:pPr>
        </w:p>
      </w:sdtContent>
    </w:sdt>
    <w:p w14:paraId="103D8C6B" w14:textId="34F19A89" w:rsidR="00241C58" w:rsidRPr="002E110B" w:rsidRDefault="00EB1BD8">
      <w:pPr>
        <w:rPr>
          <w:rFonts w:cs="Arial"/>
          <w:b/>
          <w:sz w:val="22"/>
          <w:szCs w:val="22"/>
        </w:rPr>
      </w:pPr>
      <w:r w:rsidRPr="002E110B">
        <w:rPr>
          <w:rFonts w:cs="Arial"/>
          <w:noProof/>
          <w:sz w:val="22"/>
          <w:szCs w:val="22"/>
        </w:rPr>
        <mc:AlternateContent>
          <mc:Choice Requires="wps">
            <w:drawing>
              <wp:anchor distT="0" distB="0" distL="114300" distR="114300" simplePos="0" relativeHeight="251656704" behindDoc="0" locked="0" layoutInCell="1" allowOverlap="1" wp14:anchorId="573B1669" wp14:editId="75C2C9F6">
                <wp:simplePos x="0" y="0"/>
                <wp:positionH relativeFrom="page">
                  <wp:align>right</wp:align>
                </wp:positionH>
                <wp:positionV relativeFrom="paragraph">
                  <wp:posOffset>5775325</wp:posOffset>
                </wp:positionV>
                <wp:extent cx="7886700" cy="2171700"/>
                <wp:effectExtent l="0" t="0" r="0" b="0"/>
                <wp:wrapNone/>
                <wp:docPr id="5" name="Rectangle 5"/>
                <wp:cNvGraphicFramePr/>
                <a:graphic xmlns:a="http://schemas.openxmlformats.org/drawingml/2006/main">
                  <a:graphicData uri="http://schemas.microsoft.com/office/word/2010/wordprocessingShape">
                    <wps:wsp>
                      <wps:cNvSpPr/>
                      <wps:spPr>
                        <a:xfrm>
                          <a:off x="0" y="0"/>
                          <a:ext cx="7886700" cy="2171700"/>
                        </a:xfrm>
                        <a:prstGeom prst="rect">
                          <a:avLst/>
                        </a:prstGeom>
                        <a:solidFill>
                          <a:srgbClr val="486B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A5E97" id="Rectangle 5" o:spid="_x0000_s1026" style="position:absolute;margin-left:569.8pt;margin-top:454.75pt;width:621pt;height:171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" fillcolor="#486b84" stroked="f" strokeweight="2pt">
                <w10:wrap anchorx="page"/>
              </v:rect>
            </w:pict>
          </mc:Fallback>
        </mc:AlternateContent>
      </w:r>
      <w:r w:rsidR="00D221A2" w:rsidRPr="002E110B">
        <w:rPr>
          <w:rFonts w:cs="Arial"/>
          <w:noProof/>
          <w:sz w:val="22"/>
          <w:szCs w:val="22"/>
        </w:rPr>
        <mc:AlternateContent>
          <mc:Choice Requires="wps">
            <w:drawing>
              <wp:anchor distT="0" distB="0" distL="114300" distR="114300" simplePos="0" relativeHeight="251658752" behindDoc="0" locked="0" layoutInCell="1" allowOverlap="1" wp14:anchorId="38A5A41C" wp14:editId="45958E67">
                <wp:simplePos x="0" y="0"/>
                <wp:positionH relativeFrom="page">
                  <wp:align>left</wp:align>
                </wp:positionH>
                <wp:positionV relativeFrom="paragraph">
                  <wp:posOffset>5784850</wp:posOffset>
                </wp:positionV>
                <wp:extent cx="7781925" cy="1066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81925" cy="1066800"/>
                        </a:xfrm>
                        <a:prstGeom prst="rect">
                          <a:avLst/>
                        </a:prstGeom>
                        <a:noFill/>
                        <a:ln w="6350">
                          <a:noFill/>
                        </a:ln>
                      </wps:spPr>
                      <wps:txbx>
                        <w:txbxContent>
                          <w:p w14:paraId="47540917" w14:textId="73BCF562" w:rsidR="00E028DF" w:rsidRPr="000F331F" w:rsidRDefault="00E028DF" w:rsidP="00453B38">
                            <w:pPr>
                              <w:jc w:val="center"/>
                              <w:rPr>
                                <w:rStyle w:val="SubtleEmphasis"/>
                                <w:rFonts w:ascii="Franklin Gothic Demi" w:hAnsi="Franklin Gothic Demi"/>
                                <w:i w:val="0"/>
                                <w:color w:val="FFFFFF" w:themeColor="background1"/>
                                <w:sz w:val="36"/>
                                <w:szCs w:val="36"/>
                              </w:rPr>
                            </w:pPr>
                            <w:r w:rsidRPr="00D221A2">
                              <w:rPr>
                                <w:rStyle w:val="SubtleEmphasis"/>
                                <w:rFonts w:ascii="Franklin Gothic Demi" w:hAnsi="Franklin Gothic Demi"/>
                                <w:color w:val="FFFFFF" w:themeColor="background1"/>
                                <w:sz w:val="36"/>
                                <w:szCs w:val="36"/>
                              </w:rPr>
                              <w:t>Produced by</w:t>
                            </w:r>
                            <w:r w:rsidRPr="000F331F">
                              <w:rPr>
                                <w:rStyle w:val="SubtleEmphasis"/>
                                <w:rFonts w:ascii="Franklin Gothic Demi" w:hAnsi="Franklin Gothic Demi"/>
                                <w:i w:val="0"/>
                                <w:color w:val="FFFFFF" w:themeColor="background1"/>
                                <w:sz w:val="36"/>
                                <w:szCs w:val="36"/>
                              </w:rPr>
                              <w:t xml:space="preserve"> </w:t>
                            </w:r>
                            <w:r>
                              <w:rPr>
                                <w:rStyle w:val="SubtleEmphasis"/>
                                <w:rFonts w:ascii="Franklin Gothic Demi" w:hAnsi="Franklin Gothic Demi"/>
                                <w:i w:val="0"/>
                                <w:color w:val="FFFFFF" w:themeColor="background1"/>
                                <w:sz w:val="36"/>
                                <w:szCs w:val="36"/>
                              </w:rPr>
                              <w:br/>
                            </w:r>
                            <w:r w:rsidRPr="000F331F">
                              <w:rPr>
                                <w:rStyle w:val="SubtleEmphasis"/>
                                <w:rFonts w:ascii="Franklin Gothic Demi" w:hAnsi="Franklin Gothic Demi"/>
                                <w:i w:val="0"/>
                                <w:color w:val="FFFFFF" w:themeColor="background1"/>
                                <w:sz w:val="36"/>
                                <w:szCs w:val="36"/>
                              </w:rPr>
                              <w:t>the Montana State Library, with advisement f</w:t>
                            </w:r>
                            <w:r>
                              <w:rPr>
                                <w:rStyle w:val="SubtleEmphasis"/>
                                <w:rFonts w:ascii="Franklin Gothic Demi" w:hAnsi="Franklin Gothic Demi"/>
                                <w:i w:val="0"/>
                                <w:color w:val="FFFFFF" w:themeColor="background1"/>
                                <w:sz w:val="36"/>
                                <w:szCs w:val="36"/>
                              </w:rPr>
                              <w:t>rom</w:t>
                            </w:r>
                            <w:r w:rsidRPr="000F331F">
                              <w:rPr>
                                <w:rStyle w:val="SubtleEmphasis"/>
                                <w:rFonts w:ascii="Franklin Gothic Demi" w:hAnsi="Franklin Gothic Demi"/>
                                <w:i w:val="0"/>
                                <w:color w:val="FFFFFF" w:themeColor="background1"/>
                                <w:sz w:val="36"/>
                                <w:szCs w:val="36"/>
                              </w:rPr>
                              <w:t xml:space="preserve"> the Grant Review Subcommittee of the Montana Land Information Advisory Council</w:t>
                            </w:r>
                          </w:p>
                          <w:p w14:paraId="7DED814E" w14:textId="77777777" w:rsidR="00E028DF" w:rsidRPr="008B147A" w:rsidRDefault="00E028DF" w:rsidP="00453B38">
                            <w:pPr>
                              <w:jc w:val="center"/>
                              <w:rPr>
                                <w:rFonts w:ascii="Franklin Gothic Demi" w:hAnsi="Franklin Gothic Demi"/>
                                <w:b/>
                                <w:caps/>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5A41C" id="Text Box 3" o:spid="_x0000_s1027" type="#_x0000_t202" style="position:absolute;margin-left:0;margin-top:455.5pt;width:612.75pt;height:84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" filled="f" stroked="f" strokeweight=".5pt">
                <v:textbox>
                  <w:txbxContent>
                    <w:p w14:paraId="47540917" w14:textId="73BCF562" w:rsidR="00E028DF" w:rsidRPr="000F331F" w:rsidRDefault="00E028DF" w:rsidP="00453B38">
                      <w:pPr>
                        <w:jc w:val="center"/>
                        <w:rPr>
                          <w:rStyle w:val="SubtleEmphasis"/>
                          <w:rFonts w:ascii="Franklin Gothic Demi" w:hAnsi="Franklin Gothic Demi"/>
                          <w:i w:val="0"/>
                          <w:color w:val="FFFFFF" w:themeColor="background1"/>
                          <w:sz w:val="36"/>
                          <w:szCs w:val="36"/>
                        </w:rPr>
                      </w:pPr>
                      <w:r w:rsidRPr="00D221A2">
                        <w:rPr>
                          <w:rStyle w:val="SubtleEmphasis"/>
                          <w:rFonts w:ascii="Franklin Gothic Demi" w:hAnsi="Franklin Gothic Demi"/>
                          <w:color w:val="FFFFFF" w:themeColor="background1"/>
                          <w:sz w:val="36"/>
                          <w:szCs w:val="36"/>
                        </w:rPr>
                        <w:t>Produced by</w:t>
                      </w:r>
                      <w:r w:rsidRPr="000F331F">
                        <w:rPr>
                          <w:rStyle w:val="SubtleEmphasis"/>
                          <w:rFonts w:ascii="Franklin Gothic Demi" w:hAnsi="Franklin Gothic Demi"/>
                          <w:i w:val="0"/>
                          <w:color w:val="FFFFFF" w:themeColor="background1"/>
                          <w:sz w:val="36"/>
                          <w:szCs w:val="36"/>
                        </w:rPr>
                        <w:t xml:space="preserve"> </w:t>
                      </w:r>
                      <w:r>
                        <w:rPr>
                          <w:rStyle w:val="SubtleEmphasis"/>
                          <w:rFonts w:ascii="Franklin Gothic Demi" w:hAnsi="Franklin Gothic Demi"/>
                          <w:i w:val="0"/>
                          <w:color w:val="FFFFFF" w:themeColor="background1"/>
                          <w:sz w:val="36"/>
                          <w:szCs w:val="36"/>
                        </w:rPr>
                        <w:br/>
                      </w:r>
                      <w:r w:rsidRPr="000F331F">
                        <w:rPr>
                          <w:rStyle w:val="SubtleEmphasis"/>
                          <w:rFonts w:ascii="Franklin Gothic Demi" w:hAnsi="Franklin Gothic Demi"/>
                          <w:i w:val="0"/>
                          <w:color w:val="FFFFFF" w:themeColor="background1"/>
                          <w:sz w:val="36"/>
                          <w:szCs w:val="36"/>
                        </w:rPr>
                        <w:t>the Montana State Library, with advisement f</w:t>
                      </w:r>
                      <w:r>
                        <w:rPr>
                          <w:rStyle w:val="SubtleEmphasis"/>
                          <w:rFonts w:ascii="Franklin Gothic Demi" w:hAnsi="Franklin Gothic Demi"/>
                          <w:i w:val="0"/>
                          <w:color w:val="FFFFFF" w:themeColor="background1"/>
                          <w:sz w:val="36"/>
                          <w:szCs w:val="36"/>
                        </w:rPr>
                        <w:t>rom</w:t>
                      </w:r>
                      <w:r w:rsidRPr="000F331F">
                        <w:rPr>
                          <w:rStyle w:val="SubtleEmphasis"/>
                          <w:rFonts w:ascii="Franklin Gothic Demi" w:hAnsi="Franklin Gothic Demi"/>
                          <w:i w:val="0"/>
                          <w:color w:val="FFFFFF" w:themeColor="background1"/>
                          <w:sz w:val="36"/>
                          <w:szCs w:val="36"/>
                        </w:rPr>
                        <w:t xml:space="preserve"> the Grant Review Subcommittee of the Montana Land Information Advisory Council</w:t>
                      </w:r>
                    </w:p>
                    <w:p w14:paraId="7DED814E" w14:textId="77777777" w:rsidR="00E028DF" w:rsidRPr="008B147A" w:rsidRDefault="00E028DF" w:rsidP="00453B38">
                      <w:pPr>
                        <w:jc w:val="center"/>
                        <w:rPr>
                          <w:rFonts w:ascii="Franklin Gothic Demi" w:hAnsi="Franklin Gothic Demi"/>
                          <w:b/>
                          <w:caps/>
                          <w:color w:val="FFFFFF" w:themeColor="background1"/>
                          <w:sz w:val="52"/>
                          <w:szCs w:val="52"/>
                        </w:rPr>
                      </w:pPr>
                    </w:p>
                  </w:txbxContent>
                </v:textbox>
                <w10:wrap anchorx="page"/>
              </v:shape>
            </w:pict>
          </mc:Fallback>
        </mc:AlternateContent>
      </w:r>
      <w:r w:rsidR="000F331F" w:rsidRPr="002E110B">
        <w:rPr>
          <w:rFonts w:cs="Arial"/>
          <w:noProof/>
          <w:sz w:val="22"/>
          <w:szCs w:val="22"/>
        </w:rPr>
        <mc:AlternateContent>
          <mc:Choice Requires="wps">
            <w:drawing>
              <wp:anchor distT="0" distB="0" distL="114300" distR="114300" simplePos="0" relativeHeight="251660800" behindDoc="0" locked="0" layoutInCell="1" allowOverlap="1" wp14:anchorId="1584E328" wp14:editId="260B31ED">
                <wp:simplePos x="0" y="0"/>
                <wp:positionH relativeFrom="margin">
                  <wp:posOffset>-169545</wp:posOffset>
                </wp:positionH>
                <wp:positionV relativeFrom="paragraph">
                  <wp:posOffset>6870700</wp:posOffset>
                </wp:positionV>
                <wp:extent cx="6305550" cy="647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5550" cy="647700"/>
                        </a:xfrm>
                        <a:prstGeom prst="rect">
                          <a:avLst/>
                        </a:prstGeom>
                        <a:noFill/>
                        <a:ln w="6350">
                          <a:noFill/>
                        </a:ln>
                      </wps:spPr>
                      <wps:txbx>
                        <w:txbxContent>
                          <w:p w14:paraId="158BC677" w14:textId="77777777" w:rsidR="00E028DF" w:rsidRPr="000F331F" w:rsidRDefault="00E028DF" w:rsidP="00453B38">
                            <w:pPr>
                              <w:jc w:val="center"/>
                              <w:rPr>
                                <w:rFonts w:ascii="Baskerville Old Face" w:hAnsi="Baskerville Old Face"/>
                                <w:caps/>
                                <w:color w:val="FFFFFF" w:themeColor="background1"/>
                                <w:sz w:val="56"/>
                                <w:szCs w:val="52"/>
                              </w:rPr>
                            </w:pPr>
                            <w:r w:rsidRPr="000F331F">
                              <w:rPr>
                                <w:rFonts w:ascii="Baskerville Old Face" w:hAnsi="Baskerville Old Face"/>
                                <w:color w:val="FFFFFF" w:themeColor="background1"/>
                                <w:sz w:val="28"/>
                              </w:rPr>
                              <w:t>Pursuant to Section 4 (c) of the Montana Land Information Act (Senate Bill 98) and Administrative Rule IV of the Montana Land Information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E328" id="Text Box 4" o:spid="_x0000_s1028" type="#_x0000_t202" style="position:absolute;margin-left:-13.35pt;margin-top:541pt;width:496.5pt;height:5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" filled="f" stroked="f" strokeweight=".5pt">
                <v:textbox>
                  <w:txbxContent>
                    <w:p w14:paraId="158BC677" w14:textId="77777777" w:rsidR="00E028DF" w:rsidRPr="000F331F" w:rsidRDefault="00E028DF" w:rsidP="00453B38">
                      <w:pPr>
                        <w:jc w:val="center"/>
                        <w:rPr>
                          <w:rFonts w:ascii="Baskerville Old Face" w:hAnsi="Baskerville Old Face"/>
                          <w:caps/>
                          <w:color w:val="FFFFFF" w:themeColor="background1"/>
                          <w:sz w:val="56"/>
                          <w:szCs w:val="52"/>
                        </w:rPr>
                      </w:pPr>
                      <w:r w:rsidRPr="000F331F">
                        <w:rPr>
                          <w:rFonts w:ascii="Baskerville Old Face" w:hAnsi="Baskerville Old Face"/>
                          <w:color w:val="FFFFFF" w:themeColor="background1"/>
                          <w:sz w:val="28"/>
                        </w:rPr>
                        <w:t>Pursuant to Section 4 (c) of the Montana Land Information Act (Senate Bill 98) and Administrative Rule IV of the Montana Land Information Act.</w:t>
                      </w:r>
                    </w:p>
                  </w:txbxContent>
                </v:textbox>
                <w10:wrap anchorx="margin"/>
              </v:shape>
            </w:pict>
          </mc:Fallback>
        </mc:AlternateContent>
      </w:r>
      <w:r w:rsidR="000F331F" w:rsidRPr="002E110B">
        <w:rPr>
          <w:rFonts w:cs="Arial"/>
          <w:noProof/>
          <w:sz w:val="22"/>
          <w:szCs w:val="22"/>
        </w:rPr>
        <mc:AlternateContent>
          <mc:Choice Requires="wps">
            <w:drawing>
              <wp:anchor distT="0" distB="0" distL="114300" distR="114300" simplePos="0" relativeHeight="251662848" behindDoc="0" locked="0" layoutInCell="1" allowOverlap="1" wp14:anchorId="16871403" wp14:editId="5717726F">
                <wp:simplePos x="0" y="0"/>
                <wp:positionH relativeFrom="margin">
                  <wp:posOffset>-878840</wp:posOffset>
                </wp:positionH>
                <wp:positionV relativeFrom="paragraph">
                  <wp:posOffset>7518400</wp:posOffset>
                </wp:positionV>
                <wp:extent cx="7724775"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24775" cy="361950"/>
                        </a:xfrm>
                        <a:prstGeom prst="rect">
                          <a:avLst/>
                        </a:prstGeom>
                        <a:noFill/>
                        <a:ln w="6350">
                          <a:noFill/>
                        </a:ln>
                      </wps:spPr>
                      <wps:txbx>
                        <w:txbxContent>
                          <w:p w14:paraId="534D7012" w14:textId="3BBF3D2B" w:rsidR="00E028DF" w:rsidRPr="00171F0D" w:rsidRDefault="00E028DF" w:rsidP="000F331F">
                            <w:pPr>
                              <w:jc w:val="center"/>
                              <w:rPr>
                                <w:rFonts w:ascii="Franklin Gothic Demi" w:hAnsi="Franklin Gothic Demi"/>
                                <w:color w:val="FFFFFF" w:themeColor="background1"/>
                              </w:rPr>
                            </w:pPr>
                            <w:r>
                              <w:rPr>
                                <w:rFonts w:ascii="Franklin Gothic Demi" w:hAnsi="Franklin Gothic Demi"/>
                                <w:color w:val="FFFFFF" w:themeColor="background1"/>
                              </w:rPr>
                              <w:t>January</w:t>
                            </w:r>
                            <w:r w:rsidRPr="00171F0D">
                              <w:rPr>
                                <w:rFonts w:ascii="Franklin Gothic Demi" w:hAnsi="Franklin Gothic Demi"/>
                                <w:color w:val="FFFFFF" w:themeColor="background1"/>
                              </w:rPr>
                              <w:t xml:space="preserve"> 1</w:t>
                            </w:r>
                            <w:r>
                              <w:rPr>
                                <w:rFonts w:ascii="Franklin Gothic Demi" w:hAnsi="Franklin Gothic Demi"/>
                                <w:color w:val="FFFFFF" w:themeColor="background1"/>
                              </w:rPr>
                              <w:t>5</w:t>
                            </w:r>
                            <w:r w:rsidRPr="00171F0D">
                              <w:rPr>
                                <w:rFonts w:ascii="Franklin Gothic Demi" w:hAnsi="Franklin Gothic Demi"/>
                                <w:color w:val="FFFFFF" w:themeColor="background1"/>
                              </w:rPr>
                              <w:t>, 201</w:t>
                            </w:r>
                            <w:r>
                              <w:rPr>
                                <w:rFonts w:ascii="Franklin Gothic Demi" w:hAnsi="Franklin Gothic Demi"/>
                                <w:color w:val="FFFFFF" w:themeColor="background1"/>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71403" id="Text Box 6" o:spid="_x0000_s1029" type="#_x0000_t202" style="position:absolute;margin-left:-69.2pt;margin-top:592pt;width:608.25pt;height:28.5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" filled="f" stroked="f" strokeweight=".5pt">
                <v:textbox>
                  <w:txbxContent>
                    <w:p w14:paraId="534D7012" w14:textId="3BBF3D2B" w:rsidR="00E028DF" w:rsidRPr="00171F0D" w:rsidRDefault="00E028DF" w:rsidP="000F331F">
                      <w:pPr>
                        <w:jc w:val="center"/>
                        <w:rPr>
                          <w:rFonts w:ascii="Franklin Gothic Demi" w:hAnsi="Franklin Gothic Demi"/>
                          <w:color w:val="FFFFFF" w:themeColor="background1"/>
                        </w:rPr>
                      </w:pPr>
                      <w:r>
                        <w:rPr>
                          <w:rFonts w:ascii="Franklin Gothic Demi" w:hAnsi="Franklin Gothic Demi"/>
                          <w:color w:val="FFFFFF" w:themeColor="background1"/>
                        </w:rPr>
                        <w:t>January</w:t>
                      </w:r>
                      <w:r w:rsidRPr="00171F0D">
                        <w:rPr>
                          <w:rFonts w:ascii="Franklin Gothic Demi" w:hAnsi="Franklin Gothic Demi"/>
                          <w:color w:val="FFFFFF" w:themeColor="background1"/>
                        </w:rPr>
                        <w:t xml:space="preserve"> 1</w:t>
                      </w:r>
                      <w:r>
                        <w:rPr>
                          <w:rFonts w:ascii="Franklin Gothic Demi" w:hAnsi="Franklin Gothic Demi"/>
                          <w:color w:val="FFFFFF" w:themeColor="background1"/>
                        </w:rPr>
                        <w:t>5</w:t>
                      </w:r>
                      <w:r w:rsidRPr="00171F0D">
                        <w:rPr>
                          <w:rFonts w:ascii="Franklin Gothic Demi" w:hAnsi="Franklin Gothic Demi"/>
                          <w:color w:val="FFFFFF" w:themeColor="background1"/>
                        </w:rPr>
                        <w:t>, 201</w:t>
                      </w:r>
                      <w:r>
                        <w:rPr>
                          <w:rFonts w:ascii="Franklin Gothic Demi" w:hAnsi="Franklin Gothic Demi"/>
                          <w:color w:val="FFFFFF" w:themeColor="background1"/>
                        </w:rPr>
                        <w:t>9</w:t>
                      </w:r>
                    </w:p>
                  </w:txbxContent>
                </v:textbox>
                <w10:wrap anchorx="margin"/>
              </v:shape>
            </w:pict>
          </mc:Fallback>
        </mc:AlternateContent>
      </w:r>
      <w:r w:rsidR="00241C58" w:rsidRPr="002E110B">
        <w:rPr>
          <w:rFonts w:cs="Arial"/>
          <w:b/>
          <w:sz w:val="22"/>
          <w:szCs w:val="22"/>
        </w:rPr>
        <w:br w:type="page"/>
      </w:r>
    </w:p>
    <w:p w14:paraId="2440AC48" w14:textId="77777777" w:rsidR="00BE4572" w:rsidRPr="002E110B" w:rsidRDefault="00BE4572" w:rsidP="00BE4572">
      <w:pPr>
        <w:jc w:val="center"/>
        <w:rPr>
          <w:rFonts w:cs="Arial"/>
          <w:sz w:val="22"/>
          <w:szCs w:val="22"/>
        </w:rPr>
      </w:pPr>
      <w:r w:rsidRPr="002E110B">
        <w:rPr>
          <w:rFonts w:cs="Arial"/>
          <w:sz w:val="22"/>
          <w:szCs w:val="22"/>
        </w:rPr>
        <w:lastRenderedPageBreak/>
        <w:t>Table of Contents</w:t>
      </w:r>
    </w:p>
    <w:p w14:paraId="41618F3B" w14:textId="09679765" w:rsidR="005B1756" w:rsidRPr="005B1756" w:rsidRDefault="00C23530">
      <w:pPr>
        <w:pStyle w:val="TOC1"/>
        <w:rPr>
          <w:rFonts w:asciiTheme="minorHAnsi" w:hAnsiTheme="minorHAnsi"/>
          <w:b w:val="0"/>
          <w:bCs w:val="0"/>
          <w:caps w:val="0"/>
          <w:noProof/>
          <w:sz w:val="21"/>
          <w:szCs w:val="21"/>
        </w:rPr>
      </w:pPr>
      <w:r w:rsidRPr="005B1756">
        <w:rPr>
          <w:rFonts w:cs="Arial"/>
          <w:b w:val="0"/>
          <w:bCs w:val="0"/>
          <w:caps w:val="0"/>
          <w:sz w:val="21"/>
          <w:szCs w:val="21"/>
        </w:rPr>
        <w:fldChar w:fldCharType="begin"/>
      </w:r>
      <w:r w:rsidRPr="005B1756">
        <w:rPr>
          <w:rFonts w:cs="Arial"/>
          <w:b w:val="0"/>
          <w:bCs w:val="0"/>
          <w:caps w:val="0"/>
          <w:sz w:val="21"/>
          <w:szCs w:val="21"/>
        </w:rPr>
        <w:instrText xml:space="preserve"> TOC \o "1-3" \h \z \u </w:instrText>
      </w:r>
      <w:r w:rsidRPr="005B1756">
        <w:rPr>
          <w:rFonts w:cs="Arial"/>
          <w:b w:val="0"/>
          <w:bCs w:val="0"/>
          <w:caps w:val="0"/>
          <w:sz w:val="21"/>
          <w:szCs w:val="21"/>
        </w:rPr>
        <w:fldChar w:fldCharType="separate"/>
      </w:r>
      <w:hyperlink w:anchor="_Toc535326322" w:history="1">
        <w:r w:rsidR="005B1756" w:rsidRPr="005B1756">
          <w:rPr>
            <w:rStyle w:val="Hyperlink"/>
            <w:rFonts w:cs="Arial"/>
            <w:noProof/>
            <w:sz w:val="21"/>
            <w:szCs w:val="21"/>
          </w:rPr>
          <w:t>Purpose</w:t>
        </w:r>
        <w:r w:rsidR="005B1756" w:rsidRPr="005B1756">
          <w:rPr>
            <w:noProof/>
            <w:webHidden/>
            <w:sz w:val="21"/>
            <w:szCs w:val="21"/>
          </w:rPr>
          <w:tab/>
        </w:r>
        <w:r w:rsidR="005B1756" w:rsidRPr="005B1756">
          <w:rPr>
            <w:noProof/>
            <w:webHidden/>
            <w:sz w:val="21"/>
            <w:szCs w:val="21"/>
          </w:rPr>
          <w:fldChar w:fldCharType="begin"/>
        </w:r>
        <w:r w:rsidR="005B1756" w:rsidRPr="005B1756">
          <w:rPr>
            <w:noProof/>
            <w:webHidden/>
            <w:sz w:val="21"/>
            <w:szCs w:val="21"/>
          </w:rPr>
          <w:instrText xml:space="preserve"> PAGEREF _Toc535326322 \h </w:instrText>
        </w:r>
        <w:r w:rsidR="005B1756" w:rsidRPr="005B1756">
          <w:rPr>
            <w:noProof/>
            <w:webHidden/>
            <w:sz w:val="21"/>
            <w:szCs w:val="21"/>
          </w:rPr>
        </w:r>
        <w:r w:rsidR="005B1756" w:rsidRPr="005B1756">
          <w:rPr>
            <w:noProof/>
            <w:webHidden/>
            <w:sz w:val="21"/>
            <w:szCs w:val="21"/>
          </w:rPr>
          <w:fldChar w:fldCharType="separate"/>
        </w:r>
        <w:r w:rsidR="005B1756" w:rsidRPr="005B1756">
          <w:rPr>
            <w:noProof/>
            <w:webHidden/>
            <w:sz w:val="21"/>
            <w:szCs w:val="21"/>
          </w:rPr>
          <w:t>2</w:t>
        </w:r>
        <w:r w:rsidR="005B1756" w:rsidRPr="005B1756">
          <w:rPr>
            <w:noProof/>
            <w:webHidden/>
            <w:sz w:val="21"/>
            <w:szCs w:val="21"/>
          </w:rPr>
          <w:fldChar w:fldCharType="end"/>
        </w:r>
      </w:hyperlink>
    </w:p>
    <w:p w14:paraId="56C0B043" w14:textId="4966ADFA" w:rsidR="005B1756" w:rsidRPr="005B1756" w:rsidRDefault="005B1756">
      <w:pPr>
        <w:pStyle w:val="TOC1"/>
        <w:rPr>
          <w:rFonts w:asciiTheme="minorHAnsi" w:hAnsiTheme="minorHAnsi"/>
          <w:b w:val="0"/>
          <w:bCs w:val="0"/>
          <w:caps w:val="0"/>
          <w:noProof/>
          <w:sz w:val="21"/>
          <w:szCs w:val="21"/>
        </w:rPr>
      </w:pPr>
      <w:hyperlink w:anchor="_Toc535326323" w:history="1">
        <w:r w:rsidRPr="005B1756">
          <w:rPr>
            <w:rStyle w:val="Hyperlink"/>
            <w:rFonts w:cs="Arial"/>
            <w:noProof/>
            <w:sz w:val="21"/>
            <w:szCs w:val="21"/>
          </w:rPr>
          <w:t>Relationship to the Land information plan</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_Toc535326323 \h </w:instrText>
        </w:r>
        <w:r w:rsidRPr="005B1756">
          <w:rPr>
            <w:noProof/>
            <w:webHidden/>
            <w:sz w:val="21"/>
            <w:szCs w:val="21"/>
          </w:rPr>
        </w:r>
        <w:r w:rsidRPr="005B1756">
          <w:rPr>
            <w:noProof/>
            <w:webHidden/>
            <w:sz w:val="21"/>
            <w:szCs w:val="21"/>
          </w:rPr>
          <w:fldChar w:fldCharType="separate"/>
        </w:r>
        <w:r w:rsidRPr="005B1756">
          <w:rPr>
            <w:noProof/>
            <w:webHidden/>
            <w:sz w:val="21"/>
            <w:szCs w:val="21"/>
          </w:rPr>
          <w:t>2</w:t>
        </w:r>
        <w:r w:rsidRPr="005B1756">
          <w:rPr>
            <w:noProof/>
            <w:webHidden/>
            <w:sz w:val="21"/>
            <w:szCs w:val="21"/>
          </w:rPr>
          <w:fldChar w:fldCharType="end"/>
        </w:r>
      </w:hyperlink>
    </w:p>
    <w:p w14:paraId="3936CE69" w14:textId="17B14A98" w:rsidR="005B1756" w:rsidRPr="005B1756" w:rsidRDefault="005B1756">
      <w:pPr>
        <w:pStyle w:val="TOC1"/>
        <w:rPr>
          <w:rFonts w:asciiTheme="minorHAnsi" w:hAnsiTheme="minorHAnsi"/>
          <w:b w:val="0"/>
          <w:bCs w:val="0"/>
          <w:caps w:val="0"/>
          <w:noProof/>
          <w:sz w:val="21"/>
          <w:szCs w:val="21"/>
        </w:rPr>
      </w:pPr>
      <w:hyperlink w:anchor="_Toc535326324" w:history="1">
        <w:r w:rsidRPr="005B1756">
          <w:rPr>
            <w:rStyle w:val="Hyperlink"/>
            <w:rFonts w:cs="Arial"/>
            <w:noProof/>
            <w:sz w:val="21"/>
            <w:szCs w:val="21"/>
          </w:rPr>
          <w:t>MLIA Grant Compliance</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_Toc535326324 \h </w:instrText>
        </w:r>
        <w:r w:rsidRPr="005B1756">
          <w:rPr>
            <w:noProof/>
            <w:webHidden/>
            <w:sz w:val="21"/>
            <w:szCs w:val="21"/>
          </w:rPr>
        </w:r>
        <w:r w:rsidRPr="005B1756">
          <w:rPr>
            <w:noProof/>
            <w:webHidden/>
            <w:sz w:val="21"/>
            <w:szCs w:val="21"/>
          </w:rPr>
          <w:fldChar w:fldCharType="separate"/>
        </w:r>
        <w:r w:rsidRPr="005B1756">
          <w:rPr>
            <w:noProof/>
            <w:webHidden/>
            <w:sz w:val="21"/>
            <w:szCs w:val="21"/>
          </w:rPr>
          <w:t>3</w:t>
        </w:r>
        <w:r w:rsidRPr="005B1756">
          <w:rPr>
            <w:noProof/>
            <w:webHidden/>
            <w:sz w:val="21"/>
            <w:szCs w:val="21"/>
          </w:rPr>
          <w:fldChar w:fldCharType="end"/>
        </w:r>
      </w:hyperlink>
    </w:p>
    <w:p w14:paraId="06996458" w14:textId="3E85420B" w:rsidR="005B1756" w:rsidRPr="005B1756" w:rsidRDefault="005B1756">
      <w:pPr>
        <w:pStyle w:val="TOC3"/>
        <w:rPr>
          <w:rFonts w:asciiTheme="minorHAnsi" w:hAnsiTheme="minorHAnsi"/>
          <w:noProof/>
          <w:sz w:val="21"/>
          <w:szCs w:val="21"/>
        </w:rPr>
      </w:pPr>
      <w:hyperlink w:anchor="_Toc535326325" w:history="1">
        <w:r w:rsidRPr="005B1756">
          <w:rPr>
            <w:rStyle w:val="Hyperlink"/>
            <w:rFonts w:cs="Arial"/>
            <w:noProof/>
            <w:sz w:val="21"/>
            <w:szCs w:val="21"/>
          </w:rPr>
          <w:t>Technical Questions</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_Toc535326325 \h </w:instrText>
        </w:r>
        <w:r w:rsidRPr="005B1756">
          <w:rPr>
            <w:noProof/>
            <w:webHidden/>
            <w:sz w:val="21"/>
            <w:szCs w:val="21"/>
          </w:rPr>
        </w:r>
        <w:r w:rsidRPr="005B1756">
          <w:rPr>
            <w:noProof/>
            <w:webHidden/>
            <w:sz w:val="21"/>
            <w:szCs w:val="21"/>
          </w:rPr>
          <w:fldChar w:fldCharType="separate"/>
        </w:r>
        <w:r w:rsidRPr="005B1756">
          <w:rPr>
            <w:noProof/>
            <w:webHidden/>
            <w:sz w:val="21"/>
            <w:szCs w:val="21"/>
          </w:rPr>
          <w:t>3</w:t>
        </w:r>
        <w:r w:rsidRPr="005B1756">
          <w:rPr>
            <w:noProof/>
            <w:webHidden/>
            <w:sz w:val="21"/>
            <w:szCs w:val="21"/>
          </w:rPr>
          <w:fldChar w:fldCharType="end"/>
        </w:r>
      </w:hyperlink>
    </w:p>
    <w:p w14:paraId="45AB4169" w14:textId="1ADD7E35" w:rsidR="005B1756" w:rsidRPr="005B1756" w:rsidRDefault="005B1756">
      <w:pPr>
        <w:pStyle w:val="TOC3"/>
        <w:rPr>
          <w:rFonts w:asciiTheme="minorHAnsi" w:hAnsiTheme="minorHAnsi"/>
          <w:noProof/>
          <w:sz w:val="21"/>
          <w:szCs w:val="21"/>
        </w:rPr>
      </w:pPr>
      <w:hyperlink w:anchor="_Toc535326326" w:history="1">
        <w:r w:rsidRPr="005B1756">
          <w:rPr>
            <w:rStyle w:val="Hyperlink"/>
            <w:rFonts w:cs="Arial"/>
            <w:noProof/>
            <w:sz w:val="21"/>
            <w:szCs w:val="21"/>
          </w:rPr>
          <w:t>Eligibility</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_Toc535326326 \h </w:instrText>
        </w:r>
        <w:r w:rsidRPr="005B1756">
          <w:rPr>
            <w:noProof/>
            <w:webHidden/>
            <w:sz w:val="21"/>
            <w:szCs w:val="21"/>
          </w:rPr>
        </w:r>
        <w:r w:rsidRPr="005B1756">
          <w:rPr>
            <w:noProof/>
            <w:webHidden/>
            <w:sz w:val="21"/>
            <w:szCs w:val="21"/>
          </w:rPr>
          <w:fldChar w:fldCharType="separate"/>
        </w:r>
        <w:r w:rsidRPr="005B1756">
          <w:rPr>
            <w:noProof/>
            <w:webHidden/>
            <w:sz w:val="21"/>
            <w:szCs w:val="21"/>
          </w:rPr>
          <w:t>3</w:t>
        </w:r>
        <w:r w:rsidRPr="005B1756">
          <w:rPr>
            <w:noProof/>
            <w:webHidden/>
            <w:sz w:val="21"/>
            <w:szCs w:val="21"/>
          </w:rPr>
          <w:fldChar w:fldCharType="end"/>
        </w:r>
      </w:hyperlink>
    </w:p>
    <w:p w14:paraId="55F930E2" w14:textId="77B4E785" w:rsidR="005B1756" w:rsidRPr="005B1756" w:rsidRDefault="005B1756">
      <w:pPr>
        <w:pStyle w:val="TOC3"/>
        <w:rPr>
          <w:rFonts w:asciiTheme="minorHAnsi" w:hAnsiTheme="minorHAnsi"/>
          <w:noProof/>
          <w:sz w:val="21"/>
          <w:szCs w:val="21"/>
        </w:rPr>
      </w:pPr>
      <w:hyperlink w:anchor="_Toc535326327" w:history="1">
        <w:r w:rsidRPr="005B1756">
          <w:rPr>
            <w:rStyle w:val="Hyperlink"/>
            <w:rFonts w:cs="Arial"/>
            <w:noProof/>
            <w:sz w:val="21"/>
            <w:szCs w:val="21"/>
          </w:rPr>
          <w:t>Information Must be Created to Standard &amp; Made Publicly Available</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_Toc535326327 \h </w:instrText>
        </w:r>
        <w:r w:rsidRPr="005B1756">
          <w:rPr>
            <w:noProof/>
            <w:webHidden/>
            <w:sz w:val="21"/>
            <w:szCs w:val="21"/>
          </w:rPr>
        </w:r>
        <w:r w:rsidRPr="005B1756">
          <w:rPr>
            <w:noProof/>
            <w:webHidden/>
            <w:sz w:val="21"/>
            <w:szCs w:val="21"/>
          </w:rPr>
          <w:fldChar w:fldCharType="separate"/>
        </w:r>
        <w:r w:rsidRPr="005B1756">
          <w:rPr>
            <w:noProof/>
            <w:webHidden/>
            <w:sz w:val="21"/>
            <w:szCs w:val="21"/>
          </w:rPr>
          <w:t>3</w:t>
        </w:r>
        <w:r w:rsidRPr="005B1756">
          <w:rPr>
            <w:noProof/>
            <w:webHidden/>
            <w:sz w:val="21"/>
            <w:szCs w:val="21"/>
          </w:rPr>
          <w:fldChar w:fldCharType="end"/>
        </w:r>
      </w:hyperlink>
    </w:p>
    <w:p w14:paraId="53D542D7" w14:textId="1D6971A7" w:rsidR="005B1756" w:rsidRPr="005B1756" w:rsidRDefault="005B1756">
      <w:pPr>
        <w:pStyle w:val="TOC3"/>
        <w:rPr>
          <w:rFonts w:asciiTheme="minorHAnsi" w:hAnsiTheme="minorHAnsi"/>
          <w:noProof/>
          <w:sz w:val="21"/>
          <w:szCs w:val="21"/>
        </w:rPr>
      </w:pPr>
      <w:hyperlink w:anchor="_Toc535326328" w:history="1">
        <w:r w:rsidRPr="005B1756">
          <w:rPr>
            <w:rStyle w:val="Hyperlink"/>
            <w:rFonts w:cs="Arial"/>
            <w:noProof/>
            <w:sz w:val="21"/>
            <w:szCs w:val="21"/>
          </w:rPr>
          <w:t>FY2020 Land Information Plan Grant Category Priorities</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_Toc535326328 \h </w:instrText>
        </w:r>
        <w:r w:rsidRPr="005B1756">
          <w:rPr>
            <w:noProof/>
            <w:webHidden/>
            <w:sz w:val="21"/>
            <w:szCs w:val="21"/>
          </w:rPr>
        </w:r>
        <w:r w:rsidRPr="005B1756">
          <w:rPr>
            <w:noProof/>
            <w:webHidden/>
            <w:sz w:val="21"/>
            <w:szCs w:val="21"/>
          </w:rPr>
          <w:fldChar w:fldCharType="separate"/>
        </w:r>
        <w:r w:rsidRPr="005B1756">
          <w:rPr>
            <w:noProof/>
            <w:webHidden/>
            <w:sz w:val="21"/>
            <w:szCs w:val="21"/>
          </w:rPr>
          <w:t>4</w:t>
        </w:r>
        <w:r w:rsidRPr="005B1756">
          <w:rPr>
            <w:noProof/>
            <w:webHidden/>
            <w:sz w:val="21"/>
            <w:szCs w:val="21"/>
          </w:rPr>
          <w:fldChar w:fldCharType="end"/>
        </w:r>
      </w:hyperlink>
    </w:p>
    <w:p w14:paraId="37720BCC" w14:textId="6645DFBB" w:rsidR="005B1756" w:rsidRPr="005B1756" w:rsidRDefault="005B1756">
      <w:pPr>
        <w:pStyle w:val="TOC3"/>
        <w:rPr>
          <w:rFonts w:asciiTheme="minorHAnsi" w:hAnsiTheme="minorHAnsi"/>
          <w:noProof/>
          <w:sz w:val="21"/>
          <w:szCs w:val="21"/>
        </w:rPr>
      </w:pPr>
      <w:hyperlink w:anchor="_Toc535326329" w:history="1">
        <w:r w:rsidRPr="005B1756">
          <w:rPr>
            <w:rStyle w:val="Hyperlink"/>
            <w:rFonts w:cs="Arial"/>
            <w:noProof/>
            <w:sz w:val="21"/>
            <w:szCs w:val="21"/>
          </w:rPr>
          <w:t>MLIA Grant Project Management</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_Toc535326329 \h </w:instrText>
        </w:r>
        <w:r w:rsidRPr="005B1756">
          <w:rPr>
            <w:noProof/>
            <w:webHidden/>
            <w:sz w:val="21"/>
            <w:szCs w:val="21"/>
          </w:rPr>
        </w:r>
        <w:r w:rsidRPr="005B1756">
          <w:rPr>
            <w:noProof/>
            <w:webHidden/>
            <w:sz w:val="21"/>
            <w:szCs w:val="21"/>
          </w:rPr>
          <w:fldChar w:fldCharType="separate"/>
        </w:r>
        <w:r w:rsidRPr="005B1756">
          <w:rPr>
            <w:noProof/>
            <w:webHidden/>
            <w:sz w:val="21"/>
            <w:szCs w:val="21"/>
          </w:rPr>
          <w:t>5</w:t>
        </w:r>
        <w:r w:rsidRPr="005B1756">
          <w:rPr>
            <w:noProof/>
            <w:webHidden/>
            <w:sz w:val="21"/>
            <w:szCs w:val="21"/>
          </w:rPr>
          <w:fldChar w:fldCharType="end"/>
        </w:r>
      </w:hyperlink>
    </w:p>
    <w:p w14:paraId="2D3B54D9" w14:textId="6ACB5727" w:rsidR="005B1756" w:rsidRPr="005B1756" w:rsidRDefault="005B1756">
      <w:pPr>
        <w:pStyle w:val="TOC3"/>
        <w:rPr>
          <w:rFonts w:asciiTheme="minorHAnsi" w:hAnsiTheme="minorHAnsi"/>
          <w:noProof/>
          <w:sz w:val="21"/>
          <w:szCs w:val="21"/>
        </w:rPr>
      </w:pPr>
      <w:hyperlink w:anchor="_Toc535326330" w:history="1">
        <w:r w:rsidRPr="005B1756">
          <w:rPr>
            <w:rStyle w:val="Hyperlink"/>
            <w:rFonts w:cs="Arial"/>
            <w:noProof/>
            <w:sz w:val="21"/>
            <w:szCs w:val="21"/>
          </w:rPr>
          <w:t>Reporting Requirements</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_Toc535326330 \h </w:instrText>
        </w:r>
        <w:r w:rsidRPr="005B1756">
          <w:rPr>
            <w:noProof/>
            <w:webHidden/>
            <w:sz w:val="21"/>
            <w:szCs w:val="21"/>
          </w:rPr>
        </w:r>
        <w:r w:rsidRPr="005B1756">
          <w:rPr>
            <w:noProof/>
            <w:webHidden/>
            <w:sz w:val="21"/>
            <w:szCs w:val="21"/>
          </w:rPr>
          <w:fldChar w:fldCharType="separate"/>
        </w:r>
        <w:r w:rsidRPr="005B1756">
          <w:rPr>
            <w:noProof/>
            <w:webHidden/>
            <w:sz w:val="21"/>
            <w:szCs w:val="21"/>
          </w:rPr>
          <w:t>5</w:t>
        </w:r>
        <w:r w:rsidRPr="005B1756">
          <w:rPr>
            <w:noProof/>
            <w:webHidden/>
            <w:sz w:val="21"/>
            <w:szCs w:val="21"/>
          </w:rPr>
          <w:fldChar w:fldCharType="end"/>
        </w:r>
      </w:hyperlink>
    </w:p>
    <w:p w14:paraId="5832C419" w14:textId="0DFE004F" w:rsidR="005B1756" w:rsidRPr="005B1756" w:rsidRDefault="005B1756">
      <w:pPr>
        <w:pStyle w:val="TOC3"/>
        <w:rPr>
          <w:rFonts w:asciiTheme="minorHAnsi" w:hAnsiTheme="minorHAnsi"/>
          <w:noProof/>
          <w:sz w:val="21"/>
          <w:szCs w:val="21"/>
        </w:rPr>
      </w:pPr>
      <w:hyperlink w:anchor="_Toc535326331" w:history="1">
        <w:r w:rsidRPr="005B1756">
          <w:rPr>
            <w:rStyle w:val="Hyperlink"/>
            <w:rFonts w:cs="Arial"/>
            <w:noProof/>
            <w:sz w:val="21"/>
            <w:szCs w:val="21"/>
          </w:rPr>
          <w:t>Grant Period and Extension Policy</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_Toc535326331 \h </w:instrText>
        </w:r>
        <w:r w:rsidRPr="005B1756">
          <w:rPr>
            <w:noProof/>
            <w:webHidden/>
            <w:sz w:val="21"/>
            <w:szCs w:val="21"/>
          </w:rPr>
        </w:r>
        <w:r w:rsidRPr="005B1756">
          <w:rPr>
            <w:noProof/>
            <w:webHidden/>
            <w:sz w:val="21"/>
            <w:szCs w:val="21"/>
          </w:rPr>
          <w:fldChar w:fldCharType="separate"/>
        </w:r>
        <w:r w:rsidRPr="005B1756">
          <w:rPr>
            <w:noProof/>
            <w:webHidden/>
            <w:sz w:val="21"/>
            <w:szCs w:val="21"/>
          </w:rPr>
          <w:t>5</w:t>
        </w:r>
        <w:r w:rsidRPr="005B1756">
          <w:rPr>
            <w:noProof/>
            <w:webHidden/>
            <w:sz w:val="21"/>
            <w:szCs w:val="21"/>
          </w:rPr>
          <w:fldChar w:fldCharType="end"/>
        </w:r>
      </w:hyperlink>
    </w:p>
    <w:p w14:paraId="2E99E6EC" w14:textId="358F396D" w:rsidR="005B1756" w:rsidRPr="005B1756" w:rsidRDefault="005B1756">
      <w:pPr>
        <w:pStyle w:val="TOC3"/>
        <w:rPr>
          <w:rFonts w:asciiTheme="minorHAnsi" w:hAnsiTheme="minorHAnsi"/>
          <w:noProof/>
          <w:sz w:val="21"/>
          <w:szCs w:val="21"/>
        </w:rPr>
      </w:pPr>
      <w:hyperlink w:anchor="_Toc535326332" w:history="1">
        <w:r w:rsidRPr="005B1756">
          <w:rPr>
            <w:rStyle w:val="Hyperlink"/>
            <w:rFonts w:cs="Arial"/>
            <w:noProof/>
            <w:sz w:val="21"/>
            <w:szCs w:val="21"/>
          </w:rPr>
          <w:t>Collaboration and Coordination</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_Toc535326332 \h </w:instrText>
        </w:r>
        <w:r w:rsidRPr="005B1756">
          <w:rPr>
            <w:noProof/>
            <w:webHidden/>
            <w:sz w:val="21"/>
            <w:szCs w:val="21"/>
          </w:rPr>
        </w:r>
        <w:r w:rsidRPr="005B1756">
          <w:rPr>
            <w:noProof/>
            <w:webHidden/>
            <w:sz w:val="21"/>
            <w:szCs w:val="21"/>
          </w:rPr>
          <w:fldChar w:fldCharType="separate"/>
        </w:r>
        <w:r w:rsidRPr="005B1756">
          <w:rPr>
            <w:noProof/>
            <w:webHidden/>
            <w:sz w:val="21"/>
            <w:szCs w:val="21"/>
          </w:rPr>
          <w:t>5</w:t>
        </w:r>
        <w:r w:rsidRPr="005B1756">
          <w:rPr>
            <w:noProof/>
            <w:webHidden/>
            <w:sz w:val="21"/>
            <w:szCs w:val="21"/>
          </w:rPr>
          <w:fldChar w:fldCharType="end"/>
        </w:r>
      </w:hyperlink>
    </w:p>
    <w:p w14:paraId="613CBE87" w14:textId="355ECC87" w:rsidR="005B1756" w:rsidRPr="005B1756" w:rsidRDefault="005B1756">
      <w:pPr>
        <w:pStyle w:val="TOC3"/>
        <w:rPr>
          <w:rFonts w:asciiTheme="minorHAnsi" w:hAnsiTheme="minorHAnsi"/>
          <w:noProof/>
          <w:sz w:val="21"/>
          <w:szCs w:val="21"/>
        </w:rPr>
      </w:pPr>
      <w:hyperlink w:anchor="_Toc535326333" w:history="1">
        <w:r w:rsidRPr="005B1756">
          <w:rPr>
            <w:rStyle w:val="Hyperlink"/>
            <w:rFonts w:cs="Arial"/>
            <w:noProof/>
            <w:sz w:val="21"/>
            <w:szCs w:val="21"/>
          </w:rPr>
          <w:t>Planning, Pilot, or Multi-year Projects</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_Toc535326333 \h </w:instrText>
        </w:r>
        <w:r w:rsidRPr="005B1756">
          <w:rPr>
            <w:noProof/>
            <w:webHidden/>
            <w:sz w:val="21"/>
            <w:szCs w:val="21"/>
          </w:rPr>
        </w:r>
        <w:r w:rsidRPr="005B1756">
          <w:rPr>
            <w:noProof/>
            <w:webHidden/>
            <w:sz w:val="21"/>
            <w:szCs w:val="21"/>
          </w:rPr>
          <w:fldChar w:fldCharType="separate"/>
        </w:r>
        <w:r w:rsidRPr="005B1756">
          <w:rPr>
            <w:noProof/>
            <w:webHidden/>
            <w:sz w:val="21"/>
            <w:szCs w:val="21"/>
          </w:rPr>
          <w:t>5</w:t>
        </w:r>
        <w:r w:rsidRPr="005B1756">
          <w:rPr>
            <w:noProof/>
            <w:webHidden/>
            <w:sz w:val="21"/>
            <w:szCs w:val="21"/>
          </w:rPr>
          <w:fldChar w:fldCharType="end"/>
        </w:r>
      </w:hyperlink>
    </w:p>
    <w:p w14:paraId="7266363A" w14:textId="383618BF" w:rsidR="005B1756" w:rsidRPr="005B1756" w:rsidRDefault="005B1756">
      <w:pPr>
        <w:pStyle w:val="TOC3"/>
        <w:rPr>
          <w:rFonts w:asciiTheme="minorHAnsi" w:hAnsiTheme="minorHAnsi"/>
          <w:noProof/>
          <w:sz w:val="21"/>
          <w:szCs w:val="21"/>
        </w:rPr>
      </w:pPr>
      <w:hyperlink w:anchor="_Toc535326334" w:history="1">
        <w:r w:rsidRPr="005B1756">
          <w:rPr>
            <w:rStyle w:val="Hyperlink"/>
            <w:rFonts w:cs="Arial"/>
            <w:noProof/>
            <w:sz w:val="21"/>
            <w:szCs w:val="21"/>
          </w:rPr>
          <w:t>MLIA Grant Partners</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_Toc535326334 \h </w:instrText>
        </w:r>
        <w:r w:rsidRPr="005B1756">
          <w:rPr>
            <w:noProof/>
            <w:webHidden/>
            <w:sz w:val="21"/>
            <w:szCs w:val="21"/>
          </w:rPr>
        </w:r>
        <w:r w:rsidRPr="005B1756">
          <w:rPr>
            <w:noProof/>
            <w:webHidden/>
            <w:sz w:val="21"/>
            <w:szCs w:val="21"/>
          </w:rPr>
          <w:fldChar w:fldCharType="separate"/>
        </w:r>
        <w:r w:rsidRPr="005B1756">
          <w:rPr>
            <w:noProof/>
            <w:webHidden/>
            <w:sz w:val="21"/>
            <w:szCs w:val="21"/>
          </w:rPr>
          <w:t>6</w:t>
        </w:r>
        <w:r w:rsidRPr="005B1756">
          <w:rPr>
            <w:noProof/>
            <w:webHidden/>
            <w:sz w:val="21"/>
            <w:szCs w:val="21"/>
          </w:rPr>
          <w:fldChar w:fldCharType="end"/>
        </w:r>
      </w:hyperlink>
    </w:p>
    <w:p w14:paraId="563B5292" w14:textId="48294639" w:rsidR="005B1756" w:rsidRPr="005B1756" w:rsidRDefault="005B1756">
      <w:pPr>
        <w:pStyle w:val="TOC3"/>
        <w:rPr>
          <w:rFonts w:asciiTheme="minorHAnsi" w:hAnsiTheme="minorHAnsi"/>
          <w:noProof/>
          <w:sz w:val="21"/>
          <w:szCs w:val="21"/>
        </w:rPr>
      </w:pPr>
      <w:hyperlink w:anchor="_Toc535326335" w:history="1">
        <w:r w:rsidRPr="005B1756">
          <w:rPr>
            <w:rStyle w:val="Hyperlink"/>
            <w:rFonts w:cs="Arial"/>
            <w:noProof/>
            <w:sz w:val="21"/>
            <w:szCs w:val="21"/>
          </w:rPr>
          <w:t>Funding Information</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_Toc535326335 \h </w:instrText>
        </w:r>
        <w:r w:rsidRPr="005B1756">
          <w:rPr>
            <w:noProof/>
            <w:webHidden/>
            <w:sz w:val="21"/>
            <w:szCs w:val="21"/>
          </w:rPr>
        </w:r>
        <w:r w:rsidRPr="005B1756">
          <w:rPr>
            <w:noProof/>
            <w:webHidden/>
            <w:sz w:val="21"/>
            <w:szCs w:val="21"/>
          </w:rPr>
          <w:fldChar w:fldCharType="separate"/>
        </w:r>
        <w:r w:rsidRPr="005B1756">
          <w:rPr>
            <w:noProof/>
            <w:webHidden/>
            <w:sz w:val="21"/>
            <w:szCs w:val="21"/>
          </w:rPr>
          <w:t>6</w:t>
        </w:r>
        <w:r w:rsidRPr="005B1756">
          <w:rPr>
            <w:noProof/>
            <w:webHidden/>
            <w:sz w:val="21"/>
            <w:szCs w:val="21"/>
          </w:rPr>
          <w:fldChar w:fldCharType="end"/>
        </w:r>
      </w:hyperlink>
    </w:p>
    <w:p w14:paraId="3CDB7C7D" w14:textId="1F5F169F" w:rsidR="005B1756" w:rsidRPr="005B1756" w:rsidRDefault="005B1756">
      <w:pPr>
        <w:pStyle w:val="TOC1"/>
        <w:rPr>
          <w:rFonts w:asciiTheme="minorHAnsi" w:hAnsiTheme="minorHAnsi"/>
          <w:b w:val="0"/>
          <w:bCs w:val="0"/>
          <w:caps w:val="0"/>
          <w:noProof/>
          <w:sz w:val="21"/>
          <w:szCs w:val="21"/>
        </w:rPr>
      </w:pPr>
      <w:hyperlink w:anchor="_Toc535326336" w:history="1">
        <w:r w:rsidRPr="005B1756">
          <w:rPr>
            <w:rStyle w:val="Hyperlink"/>
            <w:rFonts w:cs="Arial"/>
            <w:noProof/>
            <w:sz w:val="21"/>
            <w:szCs w:val="21"/>
          </w:rPr>
          <w:t>Grant Evaluation Criteria</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_Toc535326336 \h </w:instrText>
        </w:r>
        <w:r w:rsidRPr="005B1756">
          <w:rPr>
            <w:noProof/>
            <w:webHidden/>
            <w:sz w:val="21"/>
            <w:szCs w:val="21"/>
          </w:rPr>
        </w:r>
        <w:r w:rsidRPr="005B1756">
          <w:rPr>
            <w:noProof/>
            <w:webHidden/>
            <w:sz w:val="21"/>
            <w:szCs w:val="21"/>
          </w:rPr>
          <w:fldChar w:fldCharType="separate"/>
        </w:r>
        <w:r w:rsidRPr="005B1756">
          <w:rPr>
            <w:noProof/>
            <w:webHidden/>
            <w:sz w:val="21"/>
            <w:szCs w:val="21"/>
          </w:rPr>
          <w:t>7</w:t>
        </w:r>
        <w:r w:rsidRPr="005B1756">
          <w:rPr>
            <w:noProof/>
            <w:webHidden/>
            <w:sz w:val="21"/>
            <w:szCs w:val="21"/>
          </w:rPr>
          <w:fldChar w:fldCharType="end"/>
        </w:r>
      </w:hyperlink>
    </w:p>
    <w:p w14:paraId="4B438BE5" w14:textId="41998512" w:rsidR="005B1756" w:rsidRPr="005B1756" w:rsidRDefault="005B1756">
      <w:pPr>
        <w:pStyle w:val="TOC1"/>
        <w:rPr>
          <w:rFonts w:asciiTheme="minorHAnsi" w:hAnsiTheme="minorHAnsi"/>
          <w:b w:val="0"/>
          <w:bCs w:val="0"/>
          <w:caps w:val="0"/>
          <w:noProof/>
          <w:sz w:val="21"/>
          <w:szCs w:val="21"/>
        </w:rPr>
      </w:pPr>
      <w:hyperlink w:anchor="_Toc535326337" w:history="1">
        <w:r w:rsidRPr="005B1756">
          <w:rPr>
            <w:rStyle w:val="Hyperlink"/>
            <w:rFonts w:cs="Arial"/>
            <w:noProof/>
            <w:sz w:val="21"/>
            <w:szCs w:val="21"/>
          </w:rPr>
          <w:t>Grant Timeline</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_Toc535326337 \h </w:instrText>
        </w:r>
        <w:r w:rsidRPr="005B1756">
          <w:rPr>
            <w:noProof/>
            <w:webHidden/>
            <w:sz w:val="21"/>
            <w:szCs w:val="21"/>
          </w:rPr>
        </w:r>
        <w:r w:rsidRPr="005B1756">
          <w:rPr>
            <w:noProof/>
            <w:webHidden/>
            <w:sz w:val="21"/>
            <w:szCs w:val="21"/>
          </w:rPr>
          <w:fldChar w:fldCharType="separate"/>
        </w:r>
        <w:r w:rsidRPr="005B1756">
          <w:rPr>
            <w:noProof/>
            <w:webHidden/>
            <w:sz w:val="21"/>
            <w:szCs w:val="21"/>
          </w:rPr>
          <w:t>8</w:t>
        </w:r>
        <w:r w:rsidRPr="005B1756">
          <w:rPr>
            <w:noProof/>
            <w:webHidden/>
            <w:sz w:val="21"/>
            <w:szCs w:val="21"/>
          </w:rPr>
          <w:fldChar w:fldCharType="end"/>
        </w:r>
      </w:hyperlink>
    </w:p>
    <w:p w14:paraId="795AAAC7" w14:textId="68E17A97" w:rsidR="005B1756" w:rsidRPr="005B1756" w:rsidRDefault="005B1756">
      <w:pPr>
        <w:pStyle w:val="TOC1"/>
        <w:rPr>
          <w:rFonts w:asciiTheme="minorHAnsi" w:hAnsiTheme="minorHAnsi"/>
          <w:b w:val="0"/>
          <w:bCs w:val="0"/>
          <w:caps w:val="0"/>
          <w:noProof/>
          <w:sz w:val="21"/>
          <w:szCs w:val="21"/>
        </w:rPr>
      </w:pPr>
      <w:hyperlink w:anchor="_Toc535326338" w:history="1">
        <w:r w:rsidRPr="005B1756">
          <w:rPr>
            <w:rStyle w:val="Hyperlink"/>
            <w:rFonts w:cs="Arial"/>
            <w:noProof/>
            <w:sz w:val="21"/>
            <w:szCs w:val="21"/>
          </w:rPr>
          <w:t>Steps for Completing this Grant Application</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_Toc535326338 \h </w:instrText>
        </w:r>
        <w:r w:rsidRPr="005B1756">
          <w:rPr>
            <w:noProof/>
            <w:webHidden/>
            <w:sz w:val="21"/>
            <w:szCs w:val="21"/>
          </w:rPr>
        </w:r>
        <w:r w:rsidRPr="005B1756">
          <w:rPr>
            <w:noProof/>
            <w:webHidden/>
            <w:sz w:val="21"/>
            <w:szCs w:val="21"/>
          </w:rPr>
          <w:fldChar w:fldCharType="separate"/>
        </w:r>
        <w:r w:rsidRPr="005B1756">
          <w:rPr>
            <w:noProof/>
            <w:webHidden/>
            <w:sz w:val="21"/>
            <w:szCs w:val="21"/>
          </w:rPr>
          <w:t>9</w:t>
        </w:r>
        <w:r w:rsidRPr="005B1756">
          <w:rPr>
            <w:noProof/>
            <w:webHidden/>
            <w:sz w:val="21"/>
            <w:szCs w:val="21"/>
          </w:rPr>
          <w:fldChar w:fldCharType="end"/>
        </w:r>
      </w:hyperlink>
    </w:p>
    <w:p w14:paraId="26568549" w14:textId="3D69B9FE" w:rsidR="005B1756" w:rsidRPr="005B1756" w:rsidRDefault="005B1756">
      <w:pPr>
        <w:pStyle w:val="TOC1"/>
        <w:rPr>
          <w:rFonts w:asciiTheme="minorHAnsi" w:hAnsiTheme="minorHAnsi"/>
          <w:b w:val="0"/>
          <w:bCs w:val="0"/>
          <w:caps w:val="0"/>
          <w:noProof/>
          <w:sz w:val="21"/>
          <w:szCs w:val="21"/>
        </w:rPr>
      </w:pPr>
      <w:hyperlink w:anchor="_Toc535326339" w:history="1">
        <w:r w:rsidRPr="005B1756">
          <w:rPr>
            <w:rStyle w:val="Hyperlink"/>
            <w:rFonts w:cs="Arial"/>
            <w:noProof/>
            <w:sz w:val="21"/>
            <w:szCs w:val="21"/>
          </w:rPr>
          <w:t>Application for MLIA Grant Funding</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_Toc535326339 \h </w:instrText>
        </w:r>
        <w:r w:rsidRPr="005B1756">
          <w:rPr>
            <w:noProof/>
            <w:webHidden/>
            <w:sz w:val="21"/>
            <w:szCs w:val="21"/>
          </w:rPr>
        </w:r>
        <w:r w:rsidRPr="005B1756">
          <w:rPr>
            <w:noProof/>
            <w:webHidden/>
            <w:sz w:val="21"/>
            <w:szCs w:val="21"/>
          </w:rPr>
          <w:fldChar w:fldCharType="separate"/>
        </w:r>
        <w:r w:rsidRPr="005B1756">
          <w:rPr>
            <w:noProof/>
            <w:webHidden/>
            <w:sz w:val="21"/>
            <w:szCs w:val="21"/>
          </w:rPr>
          <w:t>11</w:t>
        </w:r>
        <w:r w:rsidRPr="005B1756">
          <w:rPr>
            <w:noProof/>
            <w:webHidden/>
            <w:sz w:val="21"/>
            <w:szCs w:val="21"/>
          </w:rPr>
          <w:fldChar w:fldCharType="end"/>
        </w:r>
      </w:hyperlink>
    </w:p>
    <w:p w14:paraId="6044180F" w14:textId="4EE62A4B" w:rsidR="005B1756" w:rsidRPr="005B1756" w:rsidRDefault="005B1756">
      <w:pPr>
        <w:pStyle w:val="TOC3"/>
        <w:rPr>
          <w:rFonts w:asciiTheme="minorHAnsi" w:hAnsiTheme="minorHAnsi"/>
          <w:noProof/>
          <w:sz w:val="21"/>
          <w:szCs w:val="21"/>
        </w:rPr>
      </w:pPr>
      <w:hyperlink w:anchor="_Toc535326340" w:history="1">
        <w:r w:rsidRPr="005B1756">
          <w:rPr>
            <w:rStyle w:val="Hyperlink"/>
            <w:noProof/>
            <w:sz w:val="21"/>
            <w:szCs w:val="21"/>
          </w:rPr>
          <w:t>Section 1 – Applicant, Partner, and Proposal Information</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_Toc535326340 \h </w:instrText>
        </w:r>
        <w:r w:rsidRPr="005B1756">
          <w:rPr>
            <w:noProof/>
            <w:webHidden/>
            <w:sz w:val="21"/>
            <w:szCs w:val="21"/>
          </w:rPr>
        </w:r>
        <w:r w:rsidRPr="005B1756">
          <w:rPr>
            <w:noProof/>
            <w:webHidden/>
            <w:sz w:val="21"/>
            <w:szCs w:val="21"/>
          </w:rPr>
          <w:fldChar w:fldCharType="separate"/>
        </w:r>
        <w:r w:rsidRPr="005B1756">
          <w:rPr>
            <w:noProof/>
            <w:webHidden/>
            <w:sz w:val="21"/>
            <w:szCs w:val="21"/>
          </w:rPr>
          <w:t>11</w:t>
        </w:r>
        <w:r w:rsidRPr="005B1756">
          <w:rPr>
            <w:noProof/>
            <w:webHidden/>
            <w:sz w:val="21"/>
            <w:szCs w:val="21"/>
          </w:rPr>
          <w:fldChar w:fldCharType="end"/>
        </w:r>
      </w:hyperlink>
    </w:p>
    <w:p w14:paraId="2F5BEFC9" w14:textId="49798F98" w:rsidR="005B1756" w:rsidRPr="005B1756" w:rsidRDefault="005B1756">
      <w:pPr>
        <w:pStyle w:val="TOC3"/>
        <w:rPr>
          <w:rFonts w:asciiTheme="minorHAnsi" w:hAnsiTheme="minorHAnsi"/>
          <w:noProof/>
          <w:sz w:val="21"/>
          <w:szCs w:val="21"/>
        </w:rPr>
      </w:pPr>
      <w:hyperlink w:anchor="_Toc535326341" w:history="1">
        <w:r w:rsidRPr="005B1756">
          <w:rPr>
            <w:rStyle w:val="Hyperlink"/>
            <w:noProof/>
            <w:sz w:val="21"/>
            <w:szCs w:val="21"/>
          </w:rPr>
          <w:t>Section 2 – Relevance</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_Toc535326341 \h </w:instrText>
        </w:r>
        <w:r w:rsidRPr="005B1756">
          <w:rPr>
            <w:noProof/>
            <w:webHidden/>
            <w:sz w:val="21"/>
            <w:szCs w:val="21"/>
          </w:rPr>
        </w:r>
        <w:r w:rsidRPr="005B1756">
          <w:rPr>
            <w:noProof/>
            <w:webHidden/>
            <w:sz w:val="21"/>
            <w:szCs w:val="21"/>
          </w:rPr>
          <w:fldChar w:fldCharType="separate"/>
        </w:r>
        <w:r w:rsidRPr="005B1756">
          <w:rPr>
            <w:noProof/>
            <w:webHidden/>
            <w:sz w:val="21"/>
            <w:szCs w:val="21"/>
          </w:rPr>
          <w:t>14</w:t>
        </w:r>
        <w:r w:rsidRPr="005B1756">
          <w:rPr>
            <w:noProof/>
            <w:webHidden/>
            <w:sz w:val="21"/>
            <w:szCs w:val="21"/>
          </w:rPr>
          <w:fldChar w:fldCharType="end"/>
        </w:r>
      </w:hyperlink>
    </w:p>
    <w:p w14:paraId="750AC0EB" w14:textId="532CA260" w:rsidR="005B1756" w:rsidRPr="005B1756" w:rsidRDefault="005B1756">
      <w:pPr>
        <w:pStyle w:val="TOC3"/>
        <w:rPr>
          <w:rFonts w:asciiTheme="minorHAnsi" w:hAnsiTheme="minorHAnsi"/>
          <w:noProof/>
          <w:sz w:val="21"/>
          <w:szCs w:val="21"/>
        </w:rPr>
      </w:pPr>
      <w:hyperlink w:anchor="_Toc535326342" w:history="1">
        <w:r w:rsidRPr="005B1756">
          <w:rPr>
            <w:rStyle w:val="Hyperlink"/>
            <w:noProof/>
            <w:sz w:val="21"/>
            <w:szCs w:val="21"/>
          </w:rPr>
          <w:t>Section 3 – Public Benefit</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_Toc535326342 \h </w:instrText>
        </w:r>
        <w:r w:rsidRPr="005B1756">
          <w:rPr>
            <w:noProof/>
            <w:webHidden/>
            <w:sz w:val="21"/>
            <w:szCs w:val="21"/>
          </w:rPr>
        </w:r>
        <w:r w:rsidRPr="005B1756">
          <w:rPr>
            <w:noProof/>
            <w:webHidden/>
            <w:sz w:val="21"/>
            <w:szCs w:val="21"/>
          </w:rPr>
          <w:fldChar w:fldCharType="separate"/>
        </w:r>
        <w:r w:rsidRPr="005B1756">
          <w:rPr>
            <w:noProof/>
            <w:webHidden/>
            <w:sz w:val="21"/>
            <w:szCs w:val="21"/>
          </w:rPr>
          <w:t>15</w:t>
        </w:r>
        <w:r w:rsidRPr="005B1756">
          <w:rPr>
            <w:noProof/>
            <w:webHidden/>
            <w:sz w:val="21"/>
            <w:szCs w:val="21"/>
          </w:rPr>
          <w:fldChar w:fldCharType="end"/>
        </w:r>
      </w:hyperlink>
    </w:p>
    <w:p w14:paraId="3897DB7A" w14:textId="5B4CFD20" w:rsidR="005B1756" w:rsidRPr="005B1756" w:rsidRDefault="005B1756">
      <w:pPr>
        <w:pStyle w:val="TOC3"/>
        <w:rPr>
          <w:rFonts w:asciiTheme="minorHAnsi" w:hAnsiTheme="minorHAnsi"/>
          <w:noProof/>
          <w:sz w:val="21"/>
          <w:szCs w:val="21"/>
        </w:rPr>
      </w:pPr>
      <w:hyperlink w:anchor="_Toc535326343" w:history="1">
        <w:r w:rsidRPr="005B1756">
          <w:rPr>
            <w:rStyle w:val="Hyperlink"/>
            <w:noProof/>
            <w:sz w:val="21"/>
            <w:szCs w:val="21"/>
          </w:rPr>
          <w:t>Section 4 – Project Management and Organziational Capability</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_Toc535326343 \h </w:instrText>
        </w:r>
        <w:r w:rsidRPr="005B1756">
          <w:rPr>
            <w:noProof/>
            <w:webHidden/>
            <w:sz w:val="21"/>
            <w:szCs w:val="21"/>
          </w:rPr>
        </w:r>
        <w:r w:rsidRPr="005B1756">
          <w:rPr>
            <w:noProof/>
            <w:webHidden/>
            <w:sz w:val="21"/>
            <w:szCs w:val="21"/>
          </w:rPr>
          <w:fldChar w:fldCharType="separate"/>
        </w:r>
        <w:r w:rsidRPr="005B1756">
          <w:rPr>
            <w:noProof/>
            <w:webHidden/>
            <w:sz w:val="21"/>
            <w:szCs w:val="21"/>
          </w:rPr>
          <w:t>16</w:t>
        </w:r>
        <w:r w:rsidRPr="005B1756">
          <w:rPr>
            <w:noProof/>
            <w:webHidden/>
            <w:sz w:val="21"/>
            <w:szCs w:val="21"/>
          </w:rPr>
          <w:fldChar w:fldCharType="end"/>
        </w:r>
      </w:hyperlink>
    </w:p>
    <w:p w14:paraId="34CBA493" w14:textId="5D5162ED" w:rsidR="005B1756" w:rsidRPr="005B1756" w:rsidRDefault="005B1756">
      <w:pPr>
        <w:pStyle w:val="TOC3"/>
        <w:rPr>
          <w:rFonts w:asciiTheme="minorHAnsi" w:hAnsiTheme="minorHAnsi"/>
          <w:noProof/>
          <w:sz w:val="21"/>
          <w:szCs w:val="21"/>
        </w:rPr>
      </w:pPr>
      <w:hyperlink w:anchor="_Toc535326344" w:history="1">
        <w:r w:rsidRPr="005B1756">
          <w:rPr>
            <w:rStyle w:val="Hyperlink"/>
            <w:noProof/>
            <w:sz w:val="21"/>
            <w:szCs w:val="21"/>
          </w:rPr>
          <w:t>Section 5 – Scope of Work</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_Toc535326344 \h </w:instrText>
        </w:r>
        <w:r w:rsidRPr="005B1756">
          <w:rPr>
            <w:noProof/>
            <w:webHidden/>
            <w:sz w:val="21"/>
            <w:szCs w:val="21"/>
          </w:rPr>
        </w:r>
        <w:r w:rsidRPr="005B1756">
          <w:rPr>
            <w:noProof/>
            <w:webHidden/>
            <w:sz w:val="21"/>
            <w:szCs w:val="21"/>
          </w:rPr>
          <w:fldChar w:fldCharType="separate"/>
        </w:r>
        <w:r w:rsidRPr="005B1756">
          <w:rPr>
            <w:noProof/>
            <w:webHidden/>
            <w:sz w:val="21"/>
            <w:szCs w:val="21"/>
          </w:rPr>
          <w:t>17</w:t>
        </w:r>
        <w:r w:rsidRPr="005B1756">
          <w:rPr>
            <w:noProof/>
            <w:webHidden/>
            <w:sz w:val="21"/>
            <w:szCs w:val="21"/>
          </w:rPr>
          <w:fldChar w:fldCharType="end"/>
        </w:r>
      </w:hyperlink>
    </w:p>
    <w:p w14:paraId="0375594C" w14:textId="7443C802" w:rsidR="005B1756" w:rsidRPr="005B1756" w:rsidRDefault="005B1756">
      <w:pPr>
        <w:pStyle w:val="TOC3"/>
        <w:rPr>
          <w:rFonts w:asciiTheme="minorHAnsi" w:hAnsiTheme="minorHAnsi"/>
          <w:noProof/>
          <w:sz w:val="21"/>
          <w:szCs w:val="21"/>
        </w:rPr>
      </w:pPr>
      <w:hyperlink w:anchor="_Toc535326345" w:history="1">
        <w:r w:rsidRPr="005B1756">
          <w:rPr>
            <w:rStyle w:val="Hyperlink"/>
            <w:noProof/>
            <w:sz w:val="21"/>
            <w:szCs w:val="21"/>
          </w:rPr>
          <w:t>Section 6 – Budget Justification and Budget Table</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_Toc535326345 \h </w:instrText>
        </w:r>
        <w:r w:rsidRPr="005B1756">
          <w:rPr>
            <w:noProof/>
            <w:webHidden/>
            <w:sz w:val="21"/>
            <w:szCs w:val="21"/>
          </w:rPr>
        </w:r>
        <w:r w:rsidRPr="005B1756">
          <w:rPr>
            <w:noProof/>
            <w:webHidden/>
            <w:sz w:val="21"/>
            <w:szCs w:val="21"/>
          </w:rPr>
          <w:fldChar w:fldCharType="separate"/>
        </w:r>
        <w:r w:rsidRPr="005B1756">
          <w:rPr>
            <w:noProof/>
            <w:webHidden/>
            <w:sz w:val="21"/>
            <w:szCs w:val="21"/>
          </w:rPr>
          <w:t>19</w:t>
        </w:r>
        <w:r w:rsidRPr="005B1756">
          <w:rPr>
            <w:noProof/>
            <w:webHidden/>
            <w:sz w:val="21"/>
            <w:szCs w:val="21"/>
          </w:rPr>
          <w:fldChar w:fldCharType="end"/>
        </w:r>
      </w:hyperlink>
    </w:p>
    <w:p w14:paraId="47EF6D6F" w14:textId="68235673" w:rsidR="005B1756" w:rsidRPr="005B1756" w:rsidRDefault="005B1756">
      <w:pPr>
        <w:pStyle w:val="TOC3"/>
        <w:rPr>
          <w:rFonts w:asciiTheme="minorHAnsi" w:hAnsiTheme="minorHAnsi"/>
          <w:noProof/>
          <w:sz w:val="21"/>
          <w:szCs w:val="21"/>
        </w:rPr>
      </w:pPr>
      <w:hyperlink w:anchor="_Toc535326346" w:history="1">
        <w:r w:rsidRPr="005B1756">
          <w:rPr>
            <w:rStyle w:val="Hyperlink"/>
            <w:noProof/>
            <w:sz w:val="21"/>
            <w:szCs w:val="21"/>
          </w:rPr>
          <w:t>Section 7 – Renewable Grant Accountability</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_Toc535326346 \h </w:instrText>
        </w:r>
        <w:r w:rsidRPr="005B1756">
          <w:rPr>
            <w:noProof/>
            <w:webHidden/>
            <w:sz w:val="21"/>
            <w:szCs w:val="21"/>
          </w:rPr>
        </w:r>
        <w:r w:rsidRPr="005B1756">
          <w:rPr>
            <w:noProof/>
            <w:webHidden/>
            <w:sz w:val="21"/>
            <w:szCs w:val="21"/>
          </w:rPr>
          <w:fldChar w:fldCharType="separate"/>
        </w:r>
        <w:r w:rsidRPr="005B1756">
          <w:rPr>
            <w:noProof/>
            <w:webHidden/>
            <w:sz w:val="21"/>
            <w:szCs w:val="21"/>
          </w:rPr>
          <w:t>21</w:t>
        </w:r>
        <w:r w:rsidRPr="005B1756">
          <w:rPr>
            <w:noProof/>
            <w:webHidden/>
            <w:sz w:val="21"/>
            <w:szCs w:val="21"/>
          </w:rPr>
          <w:fldChar w:fldCharType="end"/>
        </w:r>
      </w:hyperlink>
    </w:p>
    <w:p w14:paraId="47461756" w14:textId="618A2704" w:rsidR="005B1756" w:rsidRPr="005B1756" w:rsidRDefault="005B1756">
      <w:pPr>
        <w:pStyle w:val="TOC3"/>
        <w:rPr>
          <w:rFonts w:asciiTheme="minorHAnsi" w:hAnsiTheme="minorHAnsi"/>
          <w:noProof/>
          <w:sz w:val="21"/>
          <w:szCs w:val="21"/>
        </w:rPr>
      </w:pPr>
      <w:hyperlink w:anchor="_Toc535326347" w:history="1">
        <w:r w:rsidRPr="005B1756">
          <w:rPr>
            <w:rStyle w:val="Hyperlink"/>
            <w:noProof/>
            <w:sz w:val="21"/>
            <w:szCs w:val="21"/>
          </w:rPr>
          <w:t>Section 8 – Checklist</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_Toc535326347 \h </w:instrText>
        </w:r>
        <w:r w:rsidRPr="005B1756">
          <w:rPr>
            <w:noProof/>
            <w:webHidden/>
            <w:sz w:val="21"/>
            <w:szCs w:val="21"/>
          </w:rPr>
        </w:r>
        <w:r w:rsidRPr="005B1756">
          <w:rPr>
            <w:noProof/>
            <w:webHidden/>
            <w:sz w:val="21"/>
            <w:szCs w:val="21"/>
          </w:rPr>
          <w:fldChar w:fldCharType="separate"/>
        </w:r>
        <w:r w:rsidRPr="005B1756">
          <w:rPr>
            <w:noProof/>
            <w:webHidden/>
            <w:sz w:val="21"/>
            <w:szCs w:val="21"/>
          </w:rPr>
          <w:t>22</w:t>
        </w:r>
        <w:r w:rsidRPr="005B1756">
          <w:rPr>
            <w:noProof/>
            <w:webHidden/>
            <w:sz w:val="21"/>
            <w:szCs w:val="21"/>
          </w:rPr>
          <w:fldChar w:fldCharType="end"/>
        </w:r>
      </w:hyperlink>
    </w:p>
    <w:p w14:paraId="66FA1A2D" w14:textId="23F1C722" w:rsidR="005B1756" w:rsidRPr="005B1756" w:rsidRDefault="005B1756">
      <w:pPr>
        <w:pStyle w:val="TOC3"/>
        <w:rPr>
          <w:rFonts w:asciiTheme="minorHAnsi" w:hAnsiTheme="minorHAnsi"/>
          <w:noProof/>
          <w:sz w:val="21"/>
          <w:szCs w:val="21"/>
        </w:rPr>
      </w:pPr>
      <w:hyperlink w:anchor="_Toc535326348" w:history="1">
        <w:r w:rsidRPr="005B1756">
          <w:rPr>
            <w:rStyle w:val="Hyperlink"/>
            <w:noProof/>
            <w:sz w:val="21"/>
            <w:szCs w:val="21"/>
          </w:rPr>
          <w:t>Section 9 – Authorizing Statement</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_Toc535326348 \h </w:instrText>
        </w:r>
        <w:r w:rsidRPr="005B1756">
          <w:rPr>
            <w:noProof/>
            <w:webHidden/>
            <w:sz w:val="21"/>
            <w:szCs w:val="21"/>
          </w:rPr>
        </w:r>
        <w:r w:rsidRPr="005B1756">
          <w:rPr>
            <w:noProof/>
            <w:webHidden/>
            <w:sz w:val="21"/>
            <w:szCs w:val="21"/>
          </w:rPr>
          <w:fldChar w:fldCharType="separate"/>
        </w:r>
        <w:r w:rsidRPr="005B1756">
          <w:rPr>
            <w:noProof/>
            <w:webHidden/>
            <w:sz w:val="21"/>
            <w:szCs w:val="21"/>
          </w:rPr>
          <w:t>23</w:t>
        </w:r>
        <w:r w:rsidRPr="005B1756">
          <w:rPr>
            <w:noProof/>
            <w:webHidden/>
            <w:sz w:val="21"/>
            <w:szCs w:val="21"/>
          </w:rPr>
          <w:fldChar w:fldCharType="end"/>
        </w:r>
      </w:hyperlink>
    </w:p>
    <w:p w14:paraId="23CB2BAF" w14:textId="7A22C51D" w:rsidR="005B1756" w:rsidRPr="005B1756" w:rsidRDefault="005B1756">
      <w:pPr>
        <w:pStyle w:val="TOC1"/>
        <w:rPr>
          <w:rFonts w:asciiTheme="minorHAnsi" w:hAnsiTheme="minorHAnsi"/>
          <w:b w:val="0"/>
          <w:bCs w:val="0"/>
          <w:caps w:val="0"/>
          <w:noProof/>
          <w:sz w:val="21"/>
          <w:szCs w:val="21"/>
        </w:rPr>
      </w:pPr>
      <w:hyperlink w:anchor="_Toc535326349" w:history="1">
        <w:r w:rsidRPr="005B1756">
          <w:rPr>
            <w:rStyle w:val="Hyperlink"/>
            <w:rFonts w:cs="Arial"/>
            <w:noProof/>
            <w:sz w:val="21"/>
            <w:szCs w:val="21"/>
          </w:rPr>
          <w:t>Appendix A – Grant Administrative Cost Guidelines</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_Toc535326349 \h </w:instrText>
        </w:r>
        <w:r w:rsidRPr="005B1756">
          <w:rPr>
            <w:noProof/>
            <w:webHidden/>
            <w:sz w:val="21"/>
            <w:szCs w:val="21"/>
          </w:rPr>
        </w:r>
        <w:r w:rsidRPr="005B1756">
          <w:rPr>
            <w:noProof/>
            <w:webHidden/>
            <w:sz w:val="21"/>
            <w:szCs w:val="21"/>
          </w:rPr>
          <w:fldChar w:fldCharType="separate"/>
        </w:r>
        <w:r w:rsidRPr="005B1756">
          <w:rPr>
            <w:noProof/>
            <w:webHidden/>
            <w:sz w:val="21"/>
            <w:szCs w:val="21"/>
          </w:rPr>
          <w:t>24</w:t>
        </w:r>
        <w:r w:rsidRPr="005B1756">
          <w:rPr>
            <w:noProof/>
            <w:webHidden/>
            <w:sz w:val="21"/>
            <w:szCs w:val="21"/>
          </w:rPr>
          <w:fldChar w:fldCharType="end"/>
        </w:r>
      </w:hyperlink>
    </w:p>
    <w:p w14:paraId="44578B4D" w14:textId="3D085973" w:rsidR="005B1756" w:rsidRPr="005B1756" w:rsidRDefault="005B1756">
      <w:pPr>
        <w:pStyle w:val="TOC1"/>
        <w:rPr>
          <w:rFonts w:asciiTheme="minorHAnsi" w:hAnsiTheme="minorHAnsi"/>
          <w:b w:val="0"/>
          <w:bCs w:val="0"/>
          <w:caps w:val="0"/>
          <w:noProof/>
          <w:sz w:val="21"/>
          <w:szCs w:val="21"/>
        </w:rPr>
      </w:pPr>
      <w:hyperlink w:anchor="_Toc535326350" w:history="1">
        <w:r w:rsidRPr="005B1756">
          <w:rPr>
            <w:rStyle w:val="Hyperlink"/>
            <w:rFonts w:cs="Arial"/>
            <w:noProof/>
            <w:sz w:val="21"/>
            <w:szCs w:val="21"/>
          </w:rPr>
          <w:t>Appendix B – Using the State File Transfer Service</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_Toc535326350 \h </w:instrText>
        </w:r>
        <w:r w:rsidRPr="005B1756">
          <w:rPr>
            <w:noProof/>
            <w:webHidden/>
            <w:sz w:val="21"/>
            <w:szCs w:val="21"/>
          </w:rPr>
        </w:r>
        <w:r w:rsidRPr="005B1756">
          <w:rPr>
            <w:noProof/>
            <w:webHidden/>
            <w:sz w:val="21"/>
            <w:szCs w:val="21"/>
          </w:rPr>
          <w:fldChar w:fldCharType="separate"/>
        </w:r>
        <w:r w:rsidRPr="005B1756">
          <w:rPr>
            <w:noProof/>
            <w:webHidden/>
            <w:sz w:val="21"/>
            <w:szCs w:val="21"/>
          </w:rPr>
          <w:t>25</w:t>
        </w:r>
        <w:r w:rsidRPr="005B1756">
          <w:rPr>
            <w:noProof/>
            <w:webHidden/>
            <w:sz w:val="21"/>
            <w:szCs w:val="21"/>
          </w:rPr>
          <w:fldChar w:fldCharType="end"/>
        </w:r>
      </w:hyperlink>
    </w:p>
    <w:p w14:paraId="6D87E1AF" w14:textId="5E8AA568" w:rsidR="005B1756" w:rsidRPr="005B1756" w:rsidRDefault="005B1756">
      <w:pPr>
        <w:pStyle w:val="TOC1"/>
        <w:rPr>
          <w:rFonts w:asciiTheme="minorHAnsi" w:hAnsiTheme="minorHAnsi"/>
          <w:b w:val="0"/>
          <w:bCs w:val="0"/>
          <w:caps w:val="0"/>
          <w:noProof/>
          <w:sz w:val="21"/>
          <w:szCs w:val="21"/>
        </w:rPr>
      </w:pPr>
      <w:hyperlink w:anchor="_Toc535326351" w:history="1">
        <w:r w:rsidRPr="005B1756">
          <w:rPr>
            <w:rStyle w:val="Hyperlink"/>
            <w:rFonts w:cs="Arial"/>
            <w:noProof/>
            <w:sz w:val="21"/>
            <w:szCs w:val="21"/>
          </w:rPr>
          <w:t>Appendix C – Collecting Survey Control</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_Toc535326351 \h </w:instrText>
        </w:r>
        <w:r w:rsidRPr="005B1756">
          <w:rPr>
            <w:noProof/>
            <w:webHidden/>
            <w:sz w:val="21"/>
            <w:szCs w:val="21"/>
          </w:rPr>
        </w:r>
        <w:r w:rsidRPr="005B1756">
          <w:rPr>
            <w:noProof/>
            <w:webHidden/>
            <w:sz w:val="21"/>
            <w:szCs w:val="21"/>
          </w:rPr>
          <w:fldChar w:fldCharType="separate"/>
        </w:r>
        <w:r w:rsidRPr="005B1756">
          <w:rPr>
            <w:noProof/>
            <w:webHidden/>
            <w:sz w:val="21"/>
            <w:szCs w:val="21"/>
          </w:rPr>
          <w:t>26</w:t>
        </w:r>
        <w:r w:rsidRPr="005B1756">
          <w:rPr>
            <w:noProof/>
            <w:webHidden/>
            <w:sz w:val="21"/>
            <w:szCs w:val="21"/>
          </w:rPr>
          <w:fldChar w:fldCharType="end"/>
        </w:r>
      </w:hyperlink>
    </w:p>
    <w:p w14:paraId="10E9F92D" w14:textId="673FFDDF" w:rsidR="005B1756" w:rsidRPr="005B1756" w:rsidRDefault="005B1756">
      <w:pPr>
        <w:pStyle w:val="TOC1"/>
        <w:rPr>
          <w:rFonts w:asciiTheme="minorHAnsi" w:hAnsiTheme="minorHAnsi"/>
          <w:b w:val="0"/>
          <w:bCs w:val="0"/>
          <w:caps w:val="0"/>
          <w:noProof/>
          <w:sz w:val="21"/>
          <w:szCs w:val="21"/>
        </w:rPr>
      </w:pPr>
      <w:hyperlink w:anchor="_Toc535326352" w:history="1">
        <w:r w:rsidRPr="005B1756">
          <w:rPr>
            <w:rStyle w:val="Hyperlink"/>
            <w:rFonts w:cs="Arial"/>
            <w:noProof/>
            <w:sz w:val="21"/>
            <w:szCs w:val="21"/>
          </w:rPr>
          <w:t>Appendix D – Referenced Documents or websites</w:t>
        </w:r>
        <w:r w:rsidRPr="005B1756">
          <w:rPr>
            <w:noProof/>
            <w:webHidden/>
            <w:sz w:val="21"/>
            <w:szCs w:val="21"/>
          </w:rPr>
          <w:tab/>
        </w:r>
        <w:r w:rsidRPr="005B1756">
          <w:rPr>
            <w:noProof/>
            <w:webHidden/>
            <w:sz w:val="21"/>
            <w:szCs w:val="21"/>
          </w:rPr>
          <w:fldChar w:fldCharType="begin"/>
        </w:r>
        <w:r w:rsidRPr="005B1756">
          <w:rPr>
            <w:noProof/>
            <w:webHidden/>
            <w:sz w:val="21"/>
            <w:szCs w:val="21"/>
          </w:rPr>
          <w:instrText xml:space="preserve"> PAGEREF _Toc535326352 \h </w:instrText>
        </w:r>
        <w:r w:rsidRPr="005B1756">
          <w:rPr>
            <w:noProof/>
            <w:webHidden/>
            <w:sz w:val="21"/>
            <w:szCs w:val="21"/>
          </w:rPr>
        </w:r>
        <w:r w:rsidRPr="005B1756">
          <w:rPr>
            <w:noProof/>
            <w:webHidden/>
            <w:sz w:val="21"/>
            <w:szCs w:val="21"/>
          </w:rPr>
          <w:fldChar w:fldCharType="separate"/>
        </w:r>
        <w:r w:rsidRPr="005B1756">
          <w:rPr>
            <w:noProof/>
            <w:webHidden/>
            <w:sz w:val="21"/>
            <w:szCs w:val="21"/>
          </w:rPr>
          <w:t>27</w:t>
        </w:r>
        <w:r w:rsidRPr="005B1756">
          <w:rPr>
            <w:noProof/>
            <w:webHidden/>
            <w:sz w:val="21"/>
            <w:szCs w:val="21"/>
          </w:rPr>
          <w:fldChar w:fldCharType="end"/>
        </w:r>
      </w:hyperlink>
    </w:p>
    <w:p w14:paraId="23CD8CAC" w14:textId="787526E1" w:rsidR="00BE4572" w:rsidRPr="002E110B" w:rsidRDefault="00C23530" w:rsidP="00BE4572">
      <w:pPr>
        <w:rPr>
          <w:rFonts w:cs="Arial"/>
          <w:sz w:val="22"/>
          <w:szCs w:val="22"/>
        </w:rPr>
        <w:sectPr w:rsidR="00BE4572" w:rsidRPr="002E110B" w:rsidSect="00EB1BD8">
          <w:pgSz w:w="12240" w:h="15840"/>
          <w:pgMar w:top="1080" w:right="1224" w:bottom="1080" w:left="1224" w:header="720" w:footer="518" w:gutter="0"/>
          <w:pgNumType w:start="0"/>
          <w:cols w:space="720"/>
          <w:titlePg/>
          <w:docGrid w:linePitch="360"/>
        </w:sectPr>
      </w:pPr>
      <w:r w:rsidRPr="005B1756">
        <w:rPr>
          <w:rFonts w:cs="Arial"/>
          <w:b/>
          <w:bCs/>
          <w:caps/>
          <w:sz w:val="21"/>
          <w:szCs w:val="21"/>
        </w:rPr>
        <w:fldChar w:fldCharType="end"/>
      </w:r>
      <w:bookmarkStart w:id="0" w:name="_GoBack"/>
      <w:bookmarkEnd w:id="0"/>
    </w:p>
    <w:p w14:paraId="1F9A77D4" w14:textId="02FCEEDD" w:rsidR="00BE4572" w:rsidRPr="002E110B" w:rsidRDefault="00BF5CB6" w:rsidP="005D4DCD">
      <w:pPr>
        <w:pStyle w:val="ErinsHeading"/>
        <w:rPr>
          <w:rFonts w:cs="Arial"/>
          <w:sz w:val="22"/>
        </w:rPr>
      </w:pPr>
      <w:bookmarkStart w:id="1" w:name="_Toc502849351"/>
      <w:bookmarkStart w:id="2" w:name="_Toc535326322"/>
      <w:r w:rsidRPr="002E110B">
        <w:rPr>
          <w:rFonts w:cs="Arial"/>
          <w:sz w:val="22"/>
        </w:rPr>
        <w:t>Purpose</w:t>
      </w:r>
      <w:bookmarkEnd w:id="1"/>
      <w:bookmarkEnd w:id="2"/>
    </w:p>
    <w:p w14:paraId="03F3D596" w14:textId="45115CD6" w:rsidR="00084859" w:rsidRPr="00C23AC5" w:rsidRDefault="00084859" w:rsidP="00084859">
      <w:pPr>
        <w:rPr>
          <w:rFonts w:cs="Arial"/>
          <w:sz w:val="22"/>
          <w:szCs w:val="22"/>
        </w:rPr>
      </w:pPr>
      <w:r w:rsidRPr="00C23AC5">
        <w:rPr>
          <w:rFonts w:cs="Arial"/>
          <w:sz w:val="22"/>
          <w:szCs w:val="22"/>
        </w:rPr>
        <w:t>“The purpose of the [Montana Land Information Act (MLIA)] is to develop a standardized, sustainable method to collect, maintain, and disseminate information in digital formats about the natural and artificial land characteristics of Montana. Land information changes continuously and is needed by businesses, citizens, governmental entities, and others in digital formats to be most effective and productive. [The MLIA] will ensure that digital land information is collected consistently, maintained accurately in accordance with standards, and made available in common ways for all potential uses and users, both private and public. [MLIA] prioritizes consistent collection, accurate maintenance, and common availability of land information to provide needed, standardized, and uniform land information in digital format</w:t>
      </w:r>
      <w:r w:rsidR="008850A5" w:rsidRPr="00C23AC5">
        <w:rPr>
          <w:rFonts w:cs="Arial"/>
          <w:sz w:val="22"/>
          <w:szCs w:val="22"/>
        </w:rPr>
        <w:t>s.” (Montana Code Annotated 2017</w:t>
      </w:r>
      <w:r w:rsidR="004834F9" w:rsidRPr="00C23AC5">
        <w:rPr>
          <w:rFonts w:cs="Arial"/>
          <w:sz w:val="22"/>
          <w:szCs w:val="22"/>
        </w:rPr>
        <w:t>,</w:t>
      </w:r>
      <w:r w:rsidRPr="00C23AC5">
        <w:rPr>
          <w:rFonts w:cs="Arial"/>
          <w:sz w:val="22"/>
          <w:szCs w:val="22"/>
        </w:rPr>
        <w:t xml:space="preserve"> 90-1-402) </w:t>
      </w:r>
    </w:p>
    <w:p w14:paraId="46235FAC" w14:textId="6599B67A" w:rsidR="00C93C50" w:rsidRPr="00C23AC5" w:rsidRDefault="00C93C50" w:rsidP="00C23AC5">
      <w:pPr>
        <w:rPr>
          <w:sz w:val="22"/>
          <w:szCs w:val="22"/>
        </w:rPr>
      </w:pPr>
      <w:r w:rsidRPr="00C23AC5">
        <w:rPr>
          <w:sz w:val="22"/>
          <w:szCs w:val="22"/>
          <w:shd w:val="clear" w:color="auto" w:fill="FFFFFF"/>
        </w:rPr>
        <w:t>Montana citizens and GIS practitioners in Montana have a decades-long investment in a strong foundation of GIS knowledge, partnerships, spatial data infrastructure, and data sharing tools. This investment in GIS empowers local, state, and federal government staff as well as business, industry, education, and research personnel seeking to understand Montana’s economy, demography, landscape, and much more.</w:t>
      </w:r>
    </w:p>
    <w:p w14:paraId="3C559F9A" w14:textId="0A55CA92" w:rsidR="008850A5" w:rsidRPr="00C23AC5" w:rsidRDefault="004834F9" w:rsidP="00BE4572">
      <w:pPr>
        <w:rPr>
          <w:rFonts w:cs="Arial"/>
          <w:sz w:val="22"/>
          <w:szCs w:val="22"/>
        </w:rPr>
      </w:pPr>
      <w:r w:rsidRPr="00C23AC5">
        <w:rPr>
          <w:rFonts w:cs="Arial"/>
          <w:sz w:val="22"/>
          <w:szCs w:val="22"/>
        </w:rPr>
        <w:t>MLIA statute and administrative rule require that the Montana State Library</w:t>
      </w:r>
      <w:r w:rsidR="00AF72F2" w:rsidRPr="00C23AC5">
        <w:rPr>
          <w:rFonts w:cs="Arial"/>
          <w:sz w:val="22"/>
          <w:szCs w:val="22"/>
        </w:rPr>
        <w:t xml:space="preserve"> (MSL)</w:t>
      </w:r>
      <w:r w:rsidRPr="00C23AC5">
        <w:rPr>
          <w:rFonts w:cs="Arial"/>
          <w:sz w:val="22"/>
          <w:szCs w:val="22"/>
        </w:rPr>
        <w:t>,</w:t>
      </w:r>
      <w:r w:rsidR="00AF72F2" w:rsidRPr="00C23AC5">
        <w:rPr>
          <w:rFonts w:cs="Arial"/>
          <w:sz w:val="22"/>
          <w:szCs w:val="22"/>
        </w:rPr>
        <w:t xml:space="preserve"> hereinafter referred to as the State Library, </w:t>
      </w:r>
      <w:r w:rsidRPr="00C23AC5">
        <w:rPr>
          <w:rFonts w:cs="Arial"/>
          <w:sz w:val="22"/>
          <w:szCs w:val="22"/>
        </w:rPr>
        <w:t xml:space="preserve">with advice from the Montana Land Information Advisory Council (MLIAC), establish a granting process. </w:t>
      </w:r>
      <w:r w:rsidR="008155AA" w:rsidRPr="00C23AC5">
        <w:rPr>
          <w:rFonts w:cs="Arial"/>
          <w:sz w:val="22"/>
          <w:szCs w:val="22"/>
        </w:rPr>
        <w:t>This</w:t>
      </w:r>
      <w:r w:rsidR="00DF3027" w:rsidRPr="00C23AC5">
        <w:rPr>
          <w:rFonts w:cs="Arial"/>
          <w:sz w:val="22"/>
          <w:szCs w:val="22"/>
        </w:rPr>
        <w:t xml:space="preserve"> document </w:t>
      </w:r>
      <w:r w:rsidR="008155AA" w:rsidRPr="00C23AC5">
        <w:rPr>
          <w:rFonts w:cs="Arial"/>
          <w:sz w:val="22"/>
          <w:szCs w:val="22"/>
        </w:rPr>
        <w:t>provides</w:t>
      </w:r>
      <w:r w:rsidR="00DF3027" w:rsidRPr="00C23AC5">
        <w:rPr>
          <w:rFonts w:cs="Arial"/>
          <w:sz w:val="22"/>
          <w:szCs w:val="22"/>
        </w:rPr>
        <w:t xml:space="preserve"> a</w:t>
      </w:r>
      <w:r w:rsidR="008155AA" w:rsidRPr="00C23AC5">
        <w:rPr>
          <w:rFonts w:cs="Arial"/>
          <w:sz w:val="22"/>
          <w:szCs w:val="22"/>
        </w:rPr>
        <w:t>n</w:t>
      </w:r>
      <w:r w:rsidR="00DF3027" w:rsidRPr="00C23AC5">
        <w:rPr>
          <w:rFonts w:cs="Arial"/>
          <w:sz w:val="22"/>
          <w:szCs w:val="22"/>
        </w:rPr>
        <w:t xml:space="preserve"> overview of the MLIA granting </w:t>
      </w:r>
      <w:r w:rsidR="003A327B" w:rsidRPr="00C23AC5">
        <w:rPr>
          <w:rFonts w:cs="Arial"/>
          <w:sz w:val="22"/>
          <w:szCs w:val="22"/>
        </w:rPr>
        <w:t>process</w:t>
      </w:r>
      <w:r w:rsidR="00E654B4" w:rsidRPr="00C23AC5">
        <w:rPr>
          <w:rFonts w:cs="Arial"/>
          <w:sz w:val="22"/>
          <w:szCs w:val="22"/>
        </w:rPr>
        <w:t>,</w:t>
      </w:r>
      <w:r w:rsidR="00DF3027" w:rsidRPr="00C23AC5">
        <w:rPr>
          <w:rFonts w:cs="Arial"/>
          <w:sz w:val="22"/>
          <w:szCs w:val="22"/>
        </w:rPr>
        <w:t xml:space="preserve"> instructions for grant applicants</w:t>
      </w:r>
      <w:r w:rsidR="00E654B4" w:rsidRPr="00C23AC5">
        <w:rPr>
          <w:rFonts w:cs="Arial"/>
          <w:sz w:val="22"/>
          <w:szCs w:val="22"/>
        </w:rPr>
        <w:t>, and the grant application forms</w:t>
      </w:r>
      <w:r w:rsidR="00DF3027" w:rsidRPr="00C23AC5">
        <w:rPr>
          <w:rFonts w:cs="Arial"/>
          <w:sz w:val="22"/>
          <w:szCs w:val="22"/>
        </w:rPr>
        <w:t xml:space="preserve">. The </w:t>
      </w:r>
      <w:r w:rsidR="00892A1D" w:rsidRPr="00C23AC5">
        <w:rPr>
          <w:rFonts w:cs="Arial"/>
          <w:sz w:val="22"/>
          <w:szCs w:val="22"/>
        </w:rPr>
        <w:t>State Library</w:t>
      </w:r>
      <w:r w:rsidR="00DF3027" w:rsidRPr="00C23AC5">
        <w:rPr>
          <w:rFonts w:cs="Arial"/>
          <w:sz w:val="22"/>
          <w:szCs w:val="22"/>
        </w:rPr>
        <w:t xml:space="preserve"> provides state </w:t>
      </w:r>
      <w:smartTag w:uri="urn:schemas-microsoft-com:office:smarttags" w:element="stockticker">
        <w:r w:rsidR="00DF3027" w:rsidRPr="00C23AC5">
          <w:rPr>
            <w:rFonts w:cs="Arial"/>
            <w:sz w:val="22"/>
            <w:szCs w:val="22"/>
          </w:rPr>
          <w:t>GIS</w:t>
        </w:r>
      </w:smartTag>
      <w:r w:rsidR="00DF3027" w:rsidRPr="00C23AC5">
        <w:rPr>
          <w:rFonts w:cs="Arial"/>
          <w:sz w:val="22"/>
          <w:szCs w:val="22"/>
        </w:rPr>
        <w:t xml:space="preserve"> coordination and oversight of MLIA grants. Where appropriate, the products of the grants shall </w:t>
      </w:r>
      <w:r w:rsidRPr="00C23AC5">
        <w:rPr>
          <w:rFonts w:cs="Arial"/>
          <w:sz w:val="22"/>
          <w:szCs w:val="22"/>
        </w:rPr>
        <w:t>comply</w:t>
      </w:r>
      <w:r w:rsidR="00DF3027" w:rsidRPr="00C23AC5">
        <w:rPr>
          <w:rFonts w:cs="Arial"/>
          <w:sz w:val="22"/>
          <w:szCs w:val="22"/>
        </w:rPr>
        <w:t xml:space="preserve"> with general State information technology and geospatia</w:t>
      </w:r>
      <w:r w:rsidR="000F549C" w:rsidRPr="00C23AC5">
        <w:rPr>
          <w:rFonts w:cs="Arial"/>
          <w:sz w:val="22"/>
          <w:szCs w:val="22"/>
        </w:rPr>
        <w:t>l data standards and/or best practices</w:t>
      </w:r>
      <w:r w:rsidR="008155AA" w:rsidRPr="00C23AC5">
        <w:rPr>
          <w:rFonts w:cs="Arial"/>
          <w:sz w:val="22"/>
          <w:szCs w:val="22"/>
        </w:rPr>
        <w:t>.</w:t>
      </w:r>
    </w:p>
    <w:p w14:paraId="3BD8B50E" w14:textId="77777777" w:rsidR="008850A5" w:rsidRPr="00C93C50" w:rsidRDefault="008850A5" w:rsidP="00BE4572">
      <w:pPr>
        <w:rPr>
          <w:rFonts w:cs="Arial"/>
          <w:sz w:val="10"/>
          <w:szCs w:val="22"/>
        </w:rPr>
      </w:pPr>
      <w:r w:rsidRPr="00C23AC5">
        <w:rPr>
          <w:rFonts w:cs="Arial"/>
          <w:sz w:val="22"/>
          <w:szCs w:val="22"/>
        </w:rPr>
        <w:t xml:space="preserve">“The granting process must give preference to interagency or intergovernmental grant requests whenever multiple state agencies, local governments or agencies, or Indian tribal governments or tribal entities have partnered together to meet a requirement of the land information </w:t>
      </w:r>
      <w:r w:rsidR="00EB1BD8" w:rsidRPr="00C23AC5">
        <w:rPr>
          <w:rFonts w:cs="Arial"/>
          <w:sz w:val="22"/>
          <w:szCs w:val="22"/>
        </w:rPr>
        <w:t>plan.”</w:t>
      </w:r>
      <w:r w:rsidRPr="00C23AC5">
        <w:rPr>
          <w:rFonts w:cs="Arial"/>
          <w:sz w:val="22"/>
          <w:szCs w:val="22"/>
        </w:rPr>
        <w:t xml:space="preserve"> (Montana Code Annotated 2017, 90-1-404 1(e))</w:t>
      </w:r>
      <w:r w:rsidRPr="002E110B">
        <w:rPr>
          <w:rFonts w:cs="Arial"/>
          <w:sz w:val="22"/>
          <w:szCs w:val="22"/>
        </w:rPr>
        <w:t> </w:t>
      </w:r>
      <w:r w:rsidR="00EB1BD8" w:rsidRPr="002E110B">
        <w:rPr>
          <w:rFonts w:cs="Arial"/>
          <w:sz w:val="22"/>
          <w:szCs w:val="22"/>
        </w:rPr>
        <w:br/>
      </w:r>
    </w:p>
    <w:p w14:paraId="03A6B953" w14:textId="23E3B1CF" w:rsidR="00BE4572" w:rsidRPr="002E110B" w:rsidRDefault="003A327B" w:rsidP="005D4DCD">
      <w:pPr>
        <w:pStyle w:val="ErinsHeading"/>
        <w:rPr>
          <w:rFonts w:cs="Arial"/>
          <w:sz w:val="22"/>
        </w:rPr>
      </w:pPr>
      <w:bookmarkStart w:id="3" w:name="_Toc502849352"/>
      <w:bookmarkStart w:id="4" w:name="_Toc535326323"/>
      <w:r w:rsidRPr="002E110B">
        <w:rPr>
          <w:rFonts w:cs="Arial"/>
          <w:sz w:val="22"/>
        </w:rPr>
        <w:t>Relationship to the Land information plan</w:t>
      </w:r>
      <w:bookmarkEnd w:id="3"/>
      <w:bookmarkEnd w:id="4"/>
    </w:p>
    <w:p w14:paraId="2E205376" w14:textId="28E5F2B4" w:rsidR="008228D2" w:rsidRPr="00C23AC5" w:rsidRDefault="0099002B" w:rsidP="005A7F5E">
      <w:pPr>
        <w:pStyle w:val="SPSectionDescription"/>
        <w:rPr>
          <w:color w:val="auto"/>
        </w:rPr>
      </w:pPr>
      <w:r w:rsidRPr="00C23AC5">
        <w:rPr>
          <w:color w:val="auto"/>
        </w:rPr>
        <w:t>The MLIAC Grant Review Subcommittee</w:t>
      </w:r>
      <w:r w:rsidR="00825454" w:rsidRPr="00C23AC5">
        <w:rPr>
          <w:color w:val="auto"/>
        </w:rPr>
        <w:t>, hereinafter referred to as the Subcommittee,</w:t>
      </w:r>
      <w:r w:rsidRPr="00C23AC5">
        <w:rPr>
          <w:color w:val="auto"/>
        </w:rPr>
        <w:t xml:space="preserve"> establishes criteria</w:t>
      </w:r>
      <w:r w:rsidR="00EF0A25" w:rsidRPr="00C23AC5">
        <w:rPr>
          <w:color w:val="auto"/>
        </w:rPr>
        <w:t xml:space="preserve"> for the MLIA granting p</w:t>
      </w:r>
      <w:r w:rsidR="008228D2" w:rsidRPr="00C23AC5">
        <w:rPr>
          <w:color w:val="auto"/>
        </w:rPr>
        <w:t>rocess. Criteria</w:t>
      </w:r>
      <w:r w:rsidR="003A327B" w:rsidRPr="00C23AC5">
        <w:rPr>
          <w:color w:val="auto"/>
        </w:rPr>
        <w:t xml:space="preserve"> </w:t>
      </w:r>
      <w:r w:rsidR="008228D2" w:rsidRPr="00C23AC5">
        <w:rPr>
          <w:color w:val="auto"/>
        </w:rPr>
        <w:t>are developed</w:t>
      </w:r>
      <w:r w:rsidR="003A327B" w:rsidRPr="00C23AC5">
        <w:rPr>
          <w:color w:val="auto"/>
        </w:rPr>
        <w:t xml:space="preserve"> </w:t>
      </w:r>
      <w:r w:rsidR="008228D2" w:rsidRPr="00C23AC5">
        <w:rPr>
          <w:color w:val="auto"/>
        </w:rPr>
        <w:t xml:space="preserve">based </w:t>
      </w:r>
      <w:r w:rsidR="003A327B" w:rsidRPr="00C23AC5">
        <w:rPr>
          <w:color w:val="auto"/>
        </w:rPr>
        <w:t>upon</w:t>
      </w:r>
      <w:r w:rsidR="00A96744" w:rsidRPr="00C23AC5">
        <w:rPr>
          <w:color w:val="auto"/>
        </w:rPr>
        <w:t xml:space="preserve"> the original intent of the MLIA and the</w:t>
      </w:r>
      <w:r w:rsidR="003A327B" w:rsidRPr="00C23AC5">
        <w:rPr>
          <w:color w:val="auto"/>
        </w:rPr>
        <w:t xml:space="preserve"> goals and objectives </w:t>
      </w:r>
      <w:r w:rsidR="008228D2" w:rsidRPr="00C23AC5">
        <w:rPr>
          <w:color w:val="auto"/>
        </w:rPr>
        <w:t xml:space="preserve">set forth in </w:t>
      </w:r>
      <w:r w:rsidR="003A327B" w:rsidRPr="00C23AC5">
        <w:rPr>
          <w:color w:val="auto"/>
        </w:rPr>
        <w:t xml:space="preserve">the </w:t>
      </w:r>
      <w:r w:rsidR="008228D2" w:rsidRPr="00C23AC5">
        <w:rPr>
          <w:color w:val="auto"/>
        </w:rPr>
        <w:t xml:space="preserve">Montana </w:t>
      </w:r>
      <w:r w:rsidR="003A327B" w:rsidRPr="00C23AC5">
        <w:rPr>
          <w:color w:val="auto"/>
        </w:rPr>
        <w:t xml:space="preserve">Land Information Plan. </w:t>
      </w:r>
    </w:p>
    <w:p w14:paraId="292E9316" w14:textId="44A665AB" w:rsidR="008228D2" w:rsidRPr="00C23AC5" w:rsidRDefault="00BE4572" w:rsidP="005A7F5E">
      <w:pPr>
        <w:pStyle w:val="SPSectionDescription"/>
        <w:rPr>
          <w:color w:val="auto"/>
        </w:rPr>
      </w:pPr>
      <w:r w:rsidRPr="00C23AC5">
        <w:rPr>
          <w:color w:val="auto"/>
        </w:rPr>
        <w:t>The</w:t>
      </w:r>
      <w:r w:rsidR="003A327B" w:rsidRPr="00C23AC5">
        <w:rPr>
          <w:color w:val="auto"/>
        </w:rPr>
        <w:t xml:space="preserve"> </w:t>
      </w:r>
      <w:r w:rsidR="00092B97" w:rsidRPr="00C23AC5">
        <w:rPr>
          <w:color w:val="auto"/>
        </w:rPr>
        <w:t>State Library</w:t>
      </w:r>
      <w:r w:rsidR="008228D2" w:rsidRPr="00C23AC5">
        <w:rPr>
          <w:color w:val="auto"/>
        </w:rPr>
        <w:t>,</w:t>
      </w:r>
      <w:r w:rsidR="00FD5405" w:rsidRPr="00C23AC5">
        <w:rPr>
          <w:color w:val="auto"/>
        </w:rPr>
        <w:t xml:space="preserve"> </w:t>
      </w:r>
      <w:r w:rsidR="008228D2" w:rsidRPr="00C23AC5">
        <w:rPr>
          <w:color w:val="auto"/>
        </w:rPr>
        <w:t>in coordination with the MLIAC,</w:t>
      </w:r>
      <w:r w:rsidR="003A327B" w:rsidRPr="00C23AC5">
        <w:rPr>
          <w:color w:val="auto"/>
        </w:rPr>
        <w:t xml:space="preserve"> </w:t>
      </w:r>
      <w:r w:rsidRPr="00C23AC5">
        <w:rPr>
          <w:color w:val="auto"/>
        </w:rPr>
        <w:t xml:space="preserve">prepares </w:t>
      </w:r>
      <w:r w:rsidR="008228D2" w:rsidRPr="00C23AC5">
        <w:rPr>
          <w:color w:val="auto"/>
        </w:rPr>
        <w:t>this p</w:t>
      </w:r>
      <w:r w:rsidRPr="00C23AC5">
        <w:rPr>
          <w:color w:val="auto"/>
        </w:rPr>
        <w:t xml:space="preserve">lan </w:t>
      </w:r>
      <w:r w:rsidR="008228D2" w:rsidRPr="00C23AC5">
        <w:rPr>
          <w:color w:val="auto"/>
        </w:rPr>
        <w:t xml:space="preserve">annually </w:t>
      </w:r>
      <w:r w:rsidRPr="00C23AC5">
        <w:rPr>
          <w:color w:val="auto"/>
        </w:rPr>
        <w:t>to describe the priority needs to collect, maintain, disseminate</w:t>
      </w:r>
      <w:r w:rsidR="000A3256" w:rsidRPr="00C23AC5">
        <w:rPr>
          <w:color w:val="auto"/>
        </w:rPr>
        <w:t>,</w:t>
      </w:r>
      <w:r w:rsidRPr="00C23AC5">
        <w:rPr>
          <w:color w:val="auto"/>
        </w:rPr>
        <w:t xml:space="preserve"> </w:t>
      </w:r>
      <w:r w:rsidR="003003F8" w:rsidRPr="00C23AC5">
        <w:rPr>
          <w:color w:val="auto"/>
        </w:rPr>
        <w:t xml:space="preserve">and steward </w:t>
      </w:r>
      <w:r w:rsidRPr="00C23AC5">
        <w:rPr>
          <w:color w:val="auto"/>
        </w:rPr>
        <w:t>land information. This includes the coordination, collection, maintenance, integration, or dissemination of Montana Spatial Data Infrastructure</w:t>
      </w:r>
      <w:r w:rsidR="008228D2" w:rsidRPr="00C23AC5">
        <w:rPr>
          <w:color w:val="auto"/>
        </w:rPr>
        <w:t xml:space="preserve"> (MSDI)</w:t>
      </w:r>
      <w:r w:rsidRPr="00C23AC5">
        <w:rPr>
          <w:color w:val="auto"/>
        </w:rPr>
        <w:t xml:space="preserve"> themes or other associated work. The plan </w:t>
      </w:r>
      <w:r w:rsidR="007D0E89" w:rsidRPr="00C23AC5">
        <w:rPr>
          <w:color w:val="auto"/>
        </w:rPr>
        <w:t xml:space="preserve">is </w:t>
      </w:r>
      <w:r w:rsidR="008228D2" w:rsidRPr="00C23AC5">
        <w:rPr>
          <w:color w:val="auto"/>
        </w:rPr>
        <w:t xml:space="preserve">endorsed by the MLIAC and approved by the </w:t>
      </w:r>
      <w:r w:rsidR="00092B97" w:rsidRPr="00C23AC5">
        <w:rPr>
          <w:color w:val="auto"/>
        </w:rPr>
        <w:t>State Library</w:t>
      </w:r>
      <w:r w:rsidR="00B34A0E" w:rsidRPr="00C23AC5">
        <w:rPr>
          <w:color w:val="auto"/>
        </w:rPr>
        <w:t xml:space="preserve"> Commission</w:t>
      </w:r>
      <w:r w:rsidRPr="00C23AC5">
        <w:rPr>
          <w:color w:val="auto"/>
        </w:rPr>
        <w:t xml:space="preserve">. </w:t>
      </w:r>
    </w:p>
    <w:p w14:paraId="3A7BE4E4" w14:textId="2128834D" w:rsidR="004E3C2A" w:rsidRPr="002E110B" w:rsidRDefault="00BE4572" w:rsidP="00C93C50">
      <w:pPr>
        <w:pStyle w:val="SPSectionDescription"/>
      </w:pPr>
      <w:r w:rsidRPr="00C23AC5">
        <w:rPr>
          <w:color w:val="auto"/>
        </w:rPr>
        <w:t xml:space="preserve">The </w:t>
      </w:r>
      <w:r w:rsidR="00100A99" w:rsidRPr="00C23AC5">
        <w:rPr>
          <w:color w:val="auto"/>
        </w:rPr>
        <w:t>P</w:t>
      </w:r>
      <w:r w:rsidRPr="00C23AC5">
        <w:rPr>
          <w:color w:val="auto"/>
        </w:rPr>
        <w:t xml:space="preserve">lan </w:t>
      </w:r>
      <w:r w:rsidR="008228D2" w:rsidRPr="00C23AC5">
        <w:rPr>
          <w:color w:val="auto"/>
        </w:rPr>
        <w:t>prioritizes</w:t>
      </w:r>
      <w:r w:rsidRPr="00C23AC5">
        <w:rPr>
          <w:color w:val="auto"/>
        </w:rPr>
        <w:t xml:space="preserve"> land information</w:t>
      </w:r>
      <w:r w:rsidR="003003F8" w:rsidRPr="00C23AC5">
        <w:rPr>
          <w:color w:val="auto"/>
        </w:rPr>
        <w:t xml:space="preserve"> needs</w:t>
      </w:r>
      <w:r w:rsidRPr="00C23AC5">
        <w:rPr>
          <w:color w:val="auto"/>
        </w:rPr>
        <w:t xml:space="preserve"> for Montana’s citizens. Government and private sector entities or other stakeholder groups within Montana may implement portions of the Land Information Plan.</w:t>
      </w:r>
      <w:r w:rsidR="00B5139D" w:rsidRPr="00C23AC5">
        <w:rPr>
          <w:color w:val="auto"/>
        </w:rPr>
        <w:t xml:space="preserve"> Entities applying for MLIA grants should implement strategies and initiatives that advance the priorities identified within the Land Information Plan.</w:t>
      </w:r>
      <w:r w:rsidR="004E3C2A" w:rsidRPr="002E110B">
        <w:br w:type="page"/>
      </w:r>
    </w:p>
    <w:p w14:paraId="372E20C1" w14:textId="5EE27D60" w:rsidR="00660E24" w:rsidRPr="002E110B" w:rsidRDefault="004A32F2" w:rsidP="005D4DCD">
      <w:pPr>
        <w:pStyle w:val="ErinsHeading"/>
        <w:rPr>
          <w:rFonts w:cs="Arial"/>
          <w:sz w:val="22"/>
        </w:rPr>
      </w:pPr>
      <w:bookmarkStart w:id="5" w:name="_Toc502849353"/>
      <w:bookmarkStart w:id="6" w:name="_Toc535326324"/>
      <w:r w:rsidRPr="002E110B">
        <w:rPr>
          <w:rFonts w:cs="Arial"/>
          <w:sz w:val="22"/>
        </w:rPr>
        <w:t xml:space="preserve">MLIA Grant </w:t>
      </w:r>
      <w:r w:rsidR="00660E24" w:rsidRPr="002E110B">
        <w:rPr>
          <w:rFonts w:cs="Arial"/>
          <w:sz w:val="22"/>
        </w:rPr>
        <w:t>Compliance</w:t>
      </w:r>
      <w:bookmarkEnd w:id="5"/>
      <w:bookmarkEnd w:id="6"/>
    </w:p>
    <w:p w14:paraId="6E3DC42A" w14:textId="780732A8" w:rsidR="005D681A" w:rsidRPr="002E110B" w:rsidRDefault="005D681A" w:rsidP="005D681A">
      <w:pPr>
        <w:pStyle w:val="Erins3"/>
        <w:rPr>
          <w:rFonts w:cs="Arial"/>
          <w:sz w:val="22"/>
          <w:szCs w:val="22"/>
        </w:rPr>
      </w:pPr>
      <w:bookmarkStart w:id="7" w:name="_Toc502849361"/>
      <w:bookmarkStart w:id="8" w:name="_Toc502849354"/>
      <w:bookmarkStart w:id="9" w:name="_Toc502849355"/>
      <w:bookmarkStart w:id="10" w:name="_Toc535326325"/>
      <w:r w:rsidRPr="002E110B">
        <w:rPr>
          <w:rFonts w:cs="Arial"/>
          <w:sz w:val="22"/>
          <w:szCs w:val="22"/>
        </w:rPr>
        <w:t xml:space="preserve">Technical </w:t>
      </w:r>
      <w:r w:rsidR="00E028DF">
        <w:rPr>
          <w:rFonts w:cs="Arial"/>
          <w:sz w:val="22"/>
          <w:szCs w:val="22"/>
        </w:rPr>
        <w:t>Q</w:t>
      </w:r>
      <w:r w:rsidRPr="002E110B">
        <w:rPr>
          <w:rFonts w:cs="Arial"/>
          <w:sz w:val="22"/>
          <w:szCs w:val="22"/>
        </w:rPr>
        <w:t>uestions</w:t>
      </w:r>
      <w:bookmarkEnd w:id="7"/>
      <w:bookmarkEnd w:id="10"/>
    </w:p>
    <w:p w14:paraId="529B5ECA" w14:textId="14AD5B5B" w:rsidR="005D681A" w:rsidRPr="002E110B" w:rsidRDefault="005D681A" w:rsidP="00734A98">
      <w:pPr>
        <w:ind w:left="90"/>
        <w:rPr>
          <w:rFonts w:cs="Arial"/>
          <w:b/>
          <w:sz w:val="22"/>
          <w:szCs w:val="22"/>
        </w:rPr>
      </w:pPr>
      <w:r w:rsidRPr="002E110B">
        <w:rPr>
          <w:rFonts w:cs="Arial"/>
          <w:sz w:val="22"/>
          <w:szCs w:val="22"/>
        </w:rPr>
        <w:t xml:space="preserve">Please direct all questions related to the MLIA Grant Application and Process to the Montana State Library: </w:t>
      </w:r>
      <w:hyperlink r:id="rId10" w:history="1">
        <w:r w:rsidRPr="002E110B">
          <w:rPr>
            <w:rStyle w:val="Hyperlink"/>
            <w:rFonts w:cs="Arial"/>
            <w:sz w:val="22"/>
            <w:szCs w:val="22"/>
          </w:rPr>
          <w:t>MLIAGrants@mt.gov</w:t>
        </w:r>
      </w:hyperlink>
      <w:r w:rsidRPr="002E110B">
        <w:rPr>
          <w:rFonts w:cs="Arial"/>
          <w:sz w:val="22"/>
          <w:szCs w:val="22"/>
        </w:rPr>
        <w:t xml:space="preserve"> | 406-444-5354.</w:t>
      </w:r>
    </w:p>
    <w:p w14:paraId="1D40F189" w14:textId="77777777" w:rsidR="00A67685" w:rsidRPr="002E110B" w:rsidRDefault="00A67685" w:rsidP="00A67685">
      <w:pPr>
        <w:pStyle w:val="Erins3"/>
        <w:rPr>
          <w:rFonts w:cs="Arial"/>
          <w:sz w:val="22"/>
          <w:szCs w:val="22"/>
        </w:rPr>
      </w:pPr>
      <w:bookmarkStart w:id="11" w:name="_Toc535326326"/>
      <w:r w:rsidRPr="002E110B">
        <w:rPr>
          <w:rFonts w:cs="Arial"/>
          <w:sz w:val="22"/>
          <w:szCs w:val="22"/>
        </w:rPr>
        <w:t>Eligibility</w:t>
      </w:r>
      <w:bookmarkEnd w:id="11"/>
    </w:p>
    <w:p w14:paraId="5F7EE551" w14:textId="77777777" w:rsidR="00A67685" w:rsidRPr="002E110B" w:rsidRDefault="00A67685" w:rsidP="00734A98">
      <w:pPr>
        <w:ind w:left="90"/>
        <w:rPr>
          <w:rFonts w:cs="Arial"/>
          <w:sz w:val="22"/>
          <w:szCs w:val="22"/>
        </w:rPr>
      </w:pPr>
      <w:r w:rsidRPr="002E110B">
        <w:rPr>
          <w:rFonts w:cs="Arial"/>
          <w:sz w:val="22"/>
          <w:szCs w:val="22"/>
        </w:rPr>
        <w:t>Applicants must represent a form of government:</w:t>
      </w:r>
    </w:p>
    <w:p w14:paraId="22303862" w14:textId="77777777" w:rsidR="00A67685" w:rsidRPr="002E110B" w:rsidRDefault="00A67685" w:rsidP="002C4AC8">
      <w:pPr>
        <w:pStyle w:val="ListParagraph"/>
        <w:numPr>
          <w:ilvl w:val="0"/>
          <w:numId w:val="7"/>
        </w:numPr>
        <w:ind w:left="270" w:hanging="90"/>
        <w:rPr>
          <w:rFonts w:cs="Arial"/>
          <w:sz w:val="22"/>
          <w:szCs w:val="22"/>
        </w:rPr>
      </w:pPr>
      <w:r w:rsidRPr="002E110B">
        <w:rPr>
          <w:rFonts w:cs="Arial"/>
          <w:sz w:val="22"/>
          <w:szCs w:val="22"/>
        </w:rPr>
        <w:t>Any department, agency, board, commission, or other division of the state government.</w:t>
      </w:r>
    </w:p>
    <w:p w14:paraId="2EEFC6EB" w14:textId="77777777" w:rsidR="00A67685" w:rsidRPr="002E110B" w:rsidRDefault="00A67685" w:rsidP="002C4AC8">
      <w:pPr>
        <w:pStyle w:val="ListParagraph"/>
        <w:numPr>
          <w:ilvl w:val="0"/>
          <w:numId w:val="7"/>
        </w:numPr>
        <w:ind w:left="270" w:hanging="90"/>
        <w:rPr>
          <w:rFonts w:cs="Arial"/>
          <w:sz w:val="22"/>
          <w:szCs w:val="22"/>
        </w:rPr>
      </w:pPr>
      <w:r w:rsidRPr="002E110B">
        <w:rPr>
          <w:rFonts w:cs="Arial"/>
          <w:sz w:val="22"/>
          <w:szCs w:val="22"/>
        </w:rPr>
        <w:t>Any city, county, or other division of local government.</w:t>
      </w:r>
    </w:p>
    <w:p w14:paraId="3FAEEB81" w14:textId="77777777" w:rsidR="00A67685" w:rsidRPr="002E110B" w:rsidRDefault="00A67685" w:rsidP="002C4AC8">
      <w:pPr>
        <w:pStyle w:val="ListParagraph"/>
        <w:numPr>
          <w:ilvl w:val="0"/>
          <w:numId w:val="7"/>
        </w:numPr>
        <w:ind w:left="270" w:hanging="90"/>
        <w:rPr>
          <w:rFonts w:cs="Arial"/>
          <w:sz w:val="22"/>
          <w:szCs w:val="22"/>
        </w:rPr>
      </w:pPr>
      <w:r w:rsidRPr="002E110B">
        <w:rPr>
          <w:rFonts w:cs="Arial"/>
          <w:sz w:val="22"/>
          <w:szCs w:val="22"/>
        </w:rPr>
        <w:t>A tribal government within the state.</w:t>
      </w:r>
    </w:p>
    <w:p w14:paraId="348D8E4E" w14:textId="77777777" w:rsidR="00A67685" w:rsidRPr="002E110B" w:rsidRDefault="00A67685" w:rsidP="002C4AC8">
      <w:pPr>
        <w:pStyle w:val="ListParagraph"/>
        <w:numPr>
          <w:ilvl w:val="0"/>
          <w:numId w:val="7"/>
        </w:numPr>
        <w:ind w:left="270" w:hanging="90"/>
        <w:rPr>
          <w:rFonts w:cs="Arial"/>
          <w:sz w:val="22"/>
          <w:szCs w:val="22"/>
        </w:rPr>
      </w:pPr>
      <w:r w:rsidRPr="002E110B">
        <w:rPr>
          <w:rFonts w:cs="Arial"/>
          <w:sz w:val="22"/>
          <w:szCs w:val="22"/>
        </w:rPr>
        <w:t>The Montana University System.</w:t>
      </w:r>
    </w:p>
    <w:p w14:paraId="0887B010" w14:textId="1FCD432F" w:rsidR="00A67685" w:rsidRPr="007A1725" w:rsidRDefault="00A67685" w:rsidP="002C4AC8">
      <w:pPr>
        <w:pStyle w:val="Erins3"/>
        <w:rPr>
          <w:rFonts w:cs="Arial"/>
          <w:sz w:val="8"/>
          <w:szCs w:val="22"/>
        </w:rPr>
      </w:pPr>
      <w:bookmarkStart w:id="12" w:name="_Toc535326327"/>
      <w:r w:rsidRPr="002E110B">
        <w:rPr>
          <w:rFonts w:cs="Arial"/>
          <w:sz w:val="22"/>
          <w:szCs w:val="22"/>
        </w:rPr>
        <w:t>Information Must be Created to Standard &amp; Made Publicly Available</w:t>
      </w:r>
      <w:bookmarkEnd w:id="12"/>
      <w:r w:rsidR="007A1725">
        <w:rPr>
          <w:rFonts w:cs="Arial"/>
          <w:sz w:val="22"/>
          <w:szCs w:val="22"/>
        </w:rPr>
        <w:br/>
      </w:r>
    </w:p>
    <w:p w14:paraId="587A1400" w14:textId="77777777" w:rsidR="00A67685" w:rsidRPr="002E110B" w:rsidRDefault="00A67685" w:rsidP="002C4AC8">
      <w:pPr>
        <w:pStyle w:val="ListParagraph"/>
        <w:numPr>
          <w:ilvl w:val="0"/>
          <w:numId w:val="29"/>
        </w:numPr>
        <w:spacing w:before="0" w:line="264" w:lineRule="auto"/>
        <w:ind w:left="450"/>
        <w:rPr>
          <w:rFonts w:cs="Arial"/>
          <w:sz w:val="22"/>
          <w:szCs w:val="22"/>
        </w:rPr>
      </w:pPr>
      <w:r w:rsidRPr="002E110B">
        <w:rPr>
          <w:rFonts w:cs="Arial"/>
          <w:sz w:val="22"/>
          <w:szCs w:val="22"/>
        </w:rPr>
        <w:t>Must meet state-adopted accuracy standards/best practices,</w:t>
      </w:r>
    </w:p>
    <w:p w14:paraId="5E5E3B0F" w14:textId="77777777" w:rsidR="00A67685" w:rsidRPr="002E110B" w:rsidRDefault="00A67685" w:rsidP="00A67685">
      <w:pPr>
        <w:pStyle w:val="ListParagraph"/>
        <w:numPr>
          <w:ilvl w:val="1"/>
          <w:numId w:val="29"/>
        </w:numPr>
        <w:spacing w:before="0" w:line="264" w:lineRule="auto"/>
        <w:rPr>
          <w:rFonts w:cs="Arial"/>
          <w:sz w:val="22"/>
          <w:szCs w:val="22"/>
        </w:rPr>
      </w:pPr>
      <w:r w:rsidRPr="002E110B">
        <w:rPr>
          <w:rFonts w:cs="Arial"/>
          <w:sz w:val="22"/>
          <w:szCs w:val="22"/>
        </w:rPr>
        <w:t>Coordinate System Requirements*: NAD 1983 HARN State Plane Montana (METERS).</w:t>
      </w:r>
    </w:p>
    <w:p w14:paraId="600CA057" w14:textId="3DC0A8BB" w:rsidR="00A67685" w:rsidRPr="002E110B" w:rsidRDefault="00A67685" w:rsidP="00A67685">
      <w:pPr>
        <w:pStyle w:val="ListParagraph"/>
        <w:numPr>
          <w:ilvl w:val="2"/>
          <w:numId w:val="29"/>
        </w:numPr>
        <w:spacing w:before="0" w:line="264" w:lineRule="auto"/>
        <w:rPr>
          <w:rFonts w:cs="Arial"/>
          <w:sz w:val="22"/>
          <w:szCs w:val="22"/>
        </w:rPr>
      </w:pPr>
      <w:r w:rsidRPr="002E110B">
        <w:rPr>
          <w:rFonts w:cs="Arial"/>
          <w:sz w:val="22"/>
          <w:szCs w:val="22"/>
        </w:rPr>
        <w:t xml:space="preserve">*Note: </w:t>
      </w:r>
      <w:r w:rsidR="008F3AAC" w:rsidRPr="002E110B">
        <w:rPr>
          <w:rFonts w:cs="Arial"/>
          <w:sz w:val="22"/>
          <w:szCs w:val="22"/>
        </w:rPr>
        <w:t>Survey</w:t>
      </w:r>
      <w:r w:rsidRPr="002E110B">
        <w:rPr>
          <w:rFonts w:cs="Arial"/>
          <w:sz w:val="22"/>
          <w:szCs w:val="22"/>
        </w:rPr>
        <w:t xml:space="preserve"> Control has differing requirements (see below</w:t>
      </w:r>
      <w:r w:rsidR="00586CA0" w:rsidRPr="002E110B">
        <w:rPr>
          <w:rFonts w:cs="Arial"/>
          <w:sz w:val="22"/>
          <w:szCs w:val="22"/>
        </w:rPr>
        <w:t>: 4.</w:t>
      </w:r>
      <w:r w:rsidR="008F3AAC" w:rsidRPr="002E110B">
        <w:rPr>
          <w:rFonts w:cs="Arial"/>
          <w:sz w:val="22"/>
          <w:szCs w:val="22"/>
        </w:rPr>
        <w:t>a</w:t>
      </w:r>
      <w:r w:rsidR="00586CA0" w:rsidRPr="002E110B">
        <w:rPr>
          <w:rFonts w:cs="Arial"/>
          <w:sz w:val="22"/>
          <w:szCs w:val="22"/>
        </w:rPr>
        <w:t>.).</w:t>
      </w:r>
    </w:p>
    <w:p w14:paraId="5F70070A" w14:textId="7AF1BF69" w:rsidR="00A67685" w:rsidRPr="002E110B" w:rsidRDefault="00A67685" w:rsidP="00BC133F">
      <w:pPr>
        <w:pStyle w:val="ListParagraph"/>
        <w:numPr>
          <w:ilvl w:val="1"/>
          <w:numId w:val="29"/>
        </w:numPr>
        <w:spacing w:before="0" w:line="264" w:lineRule="auto"/>
        <w:rPr>
          <w:rFonts w:cs="Arial"/>
          <w:sz w:val="22"/>
          <w:szCs w:val="22"/>
        </w:rPr>
      </w:pPr>
      <w:r w:rsidRPr="002E110B">
        <w:rPr>
          <w:rFonts w:cs="Arial"/>
          <w:sz w:val="22"/>
          <w:szCs w:val="22"/>
        </w:rPr>
        <w:t xml:space="preserve">NG 9-1-1 Standard for site/structure address points, road centerlines, emergency service boundaries: </w:t>
      </w:r>
      <w:r w:rsidR="00BC133F" w:rsidRPr="002E110B">
        <w:rPr>
          <w:rFonts w:cs="Arial"/>
          <w:sz w:val="22"/>
          <w:szCs w:val="22"/>
        </w:rPr>
        <w:t>NENA Standard for NG9-1-1 GIS Data Model (NENA-STA-006.1-2018).</w:t>
      </w:r>
    </w:p>
    <w:p w14:paraId="67CAF7E0" w14:textId="609EFC16" w:rsidR="00A67685" w:rsidRPr="002E110B" w:rsidRDefault="00A67685" w:rsidP="00A67685">
      <w:pPr>
        <w:pStyle w:val="ListParagraph"/>
        <w:numPr>
          <w:ilvl w:val="1"/>
          <w:numId w:val="29"/>
        </w:numPr>
        <w:spacing w:before="0" w:line="264" w:lineRule="auto"/>
        <w:rPr>
          <w:rFonts w:cs="Arial"/>
          <w:sz w:val="22"/>
          <w:szCs w:val="22"/>
        </w:rPr>
      </w:pPr>
      <w:r w:rsidRPr="002E110B">
        <w:rPr>
          <w:rFonts w:cs="Arial"/>
          <w:sz w:val="22"/>
          <w:szCs w:val="22"/>
        </w:rPr>
        <w:t>Boundaries should be created/edited to align with existing MSDI data layers, where possible: e.</w:t>
      </w:r>
      <w:r w:rsidR="00D5129B" w:rsidRPr="002E110B">
        <w:rPr>
          <w:rFonts w:cs="Arial"/>
          <w:sz w:val="22"/>
          <w:szCs w:val="22"/>
        </w:rPr>
        <w:t>g.</w:t>
      </w:r>
      <w:r w:rsidRPr="002E110B">
        <w:rPr>
          <w:rFonts w:cs="Arial"/>
          <w:sz w:val="22"/>
          <w:szCs w:val="22"/>
        </w:rPr>
        <w:t xml:space="preserve"> P</w:t>
      </w:r>
      <w:r w:rsidR="00A52115" w:rsidRPr="002E110B">
        <w:rPr>
          <w:rFonts w:cs="Arial"/>
          <w:sz w:val="22"/>
          <w:szCs w:val="22"/>
        </w:rPr>
        <w:t xml:space="preserve">ublic Land </w:t>
      </w:r>
      <w:r w:rsidRPr="002E110B">
        <w:rPr>
          <w:rFonts w:cs="Arial"/>
          <w:sz w:val="22"/>
          <w:szCs w:val="22"/>
        </w:rPr>
        <w:t>S</w:t>
      </w:r>
      <w:r w:rsidR="00A52115" w:rsidRPr="002E110B">
        <w:rPr>
          <w:rFonts w:cs="Arial"/>
          <w:sz w:val="22"/>
          <w:szCs w:val="22"/>
        </w:rPr>
        <w:t xml:space="preserve">urvey </w:t>
      </w:r>
      <w:r w:rsidRPr="002E110B">
        <w:rPr>
          <w:rFonts w:cs="Arial"/>
          <w:sz w:val="22"/>
          <w:szCs w:val="22"/>
        </w:rPr>
        <w:t>S</w:t>
      </w:r>
      <w:r w:rsidR="00A52115" w:rsidRPr="002E110B">
        <w:rPr>
          <w:rFonts w:cs="Arial"/>
          <w:sz w:val="22"/>
          <w:szCs w:val="22"/>
        </w:rPr>
        <w:t>ystem (PLSS)</w:t>
      </w:r>
      <w:r w:rsidRPr="002E110B">
        <w:rPr>
          <w:rFonts w:cs="Arial"/>
          <w:sz w:val="22"/>
          <w:szCs w:val="22"/>
        </w:rPr>
        <w:t>, Cadastral, Administrative Boundaries</w:t>
      </w:r>
      <w:r w:rsidR="00586CA0" w:rsidRPr="002E110B">
        <w:rPr>
          <w:rFonts w:cs="Arial"/>
          <w:sz w:val="22"/>
          <w:szCs w:val="22"/>
        </w:rPr>
        <w:t>.</w:t>
      </w:r>
    </w:p>
    <w:p w14:paraId="7D542516" w14:textId="77777777" w:rsidR="00B3656C" w:rsidRPr="002E110B" w:rsidRDefault="002079E6" w:rsidP="00A67685">
      <w:pPr>
        <w:pStyle w:val="ListParagraph"/>
        <w:numPr>
          <w:ilvl w:val="1"/>
          <w:numId w:val="29"/>
        </w:numPr>
        <w:spacing w:before="0" w:line="264" w:lineRule="auto"/>
        <w:rPr>
          <w:rFonts w:cs="Arial"/>
          <w:sz w:val="22"/>
          <w:szCs w:val="22"/>
        </w:rPr>
      </w:pPr>
      <w:r w:rsidRPr="002E110B">
        <w:rPr>
          <w:rFonts w:cs="Arial"/>
          <w:sz w:val="22"/>
          <w:szCs w:val="22"/>
        </w:rPr>
        <w:t xml:space="preserve">Collecting Survey Control: </w:t>
      </w:r>
    </w:p>
    <w:p w14:paraId="7376F685" w14:textId="2687FD2B" w:rsidR="002079E6" w:rsidRPr="002E110B" w:rsidRDefault="00586CA0" w:rsidP="00B3656C">
      <w:pPr>
        <w:pStyle w:val="ListParagraph"/>
        <w:numPr>
          <w:ilvl w:val="2"/>
          <w:numId w:val="29"/>
        </w:numPr>
        <w:spacing w:before="0" w:line="264" w:lineRule="auto"/>
        <w:rPr>
          <w:rFonts w:cs="Arial"/>
          <w:sz w:val="22"/>
          <w:szCs w:val="22"/>
        </w:rPr>
      </w:pPr>
      <w:r w:rsidRPr="002E110B">
        <w:rPr>
          <w:rFonts w:cs="Arial"/>
          <w:sz w:val="22"/>
          <w:szCs w:val="22"/>
        </w:rPr>
        <w:t xml:space="preserve">Proposed Survey Control must be approved by the Montana State Library prior to collection by a Montana Professional Land Surveyor. </w:t>
      </w:r>
      <w:r w:rsidR="002079E6" w:rsidRPr="002E110B">
        <w:rPr>
          <w:rFonts w:cs="Arial"/>
          <w:i/>
          <w:sz w:val="22"/>
          <w:szCs w:val="22"/>
        </w:rPr>
        <w:t>See Appendix C</w:t>
      </w:r>
      <w:r w:rsidRPr="002E110B">
        <w:rPr>
          <w:rFonts w:cs="Arial"/>
          <w:i/>
          <w:sz w:val="22"/>
          <w:szCs w:val="22"/>
        </w:rPr>
        <w:t xml:space="preserve"> for more information.</w:t>
      </w:r>
    </w:p>
    <w:p w14:paraId="03536690" w14:textId="2520F966" w:rsidR="00A67685" w:rsidRPr="002E110B" w:rsidRDefault="00586CA0" w:rsidP="00586CA0">
      <w:pPr>
        <w:pStyle w:val="ListParagraph"/>
        <w:numPr>
          <w:ilvl w:val="2"/>
          <w:numId w:val="29"/>
        </w:numPr>
        <w:spacing w:before="0" w:line="264" w:lineRule="auto"/>
        <w:rPr>
          <w:rFonts w:cs="Arial"/>
          <w:sz w:val="22"/>
          <w:szCs w:val="22"/>
        </w:rPr>
      </w:pPr>
      <w:r w:rsidRPr="002E110B">
        <w:rPr>
          <w:rFonts w:cs="Arial"/>
          <w:sz w:val="22"/>
          <w:szCs w:val="22"/>
        </w:rPr>
        <w:t xml:space="preserve">Submitted using </w:t>
      </w:r>
      <w:r w:rsidR="00A67685" w:rsidRPr="002E110B">
        <w:rPr>
          <w:rFonts w:cs="Arial"/>
          <w:sz w:val="22"/>
          <w:szCs w:val="22"/>
        </w:rPr>
        <w:t>the M</w:t>
      </w:r>
      <w:r w:rsidRPr="002E110B">
        <w:rPr>
          <w:rFonts w:cs="Arial"/>
          <w:sz w:val="22"/>
          <w:szCs w:val="22"/>
        </w:rPr>
        <w:t xml:space="preserve">ontana Control Point Database (MCPD) </w:t>
      </w:r>
      <w:r w:rsidR="00A67685" w:rsidRPr="002E110B">
        <w:rPr>
          <w:rFonts w:cs="Arial"/>
          <w:sz w:val="22"/>
          <w:szCs w:val="22"/>
        </w:rPr>
        <w:t>Data Submission Spreadsheet</w:t>
      </w:r>
      <w:r w:rsidRPr="002E110B">
        <w:rPr>
          <w:rFonts w:cs="Arial"/>
          <w:sz w:val="22"/>
          <w:szCs w:val="22"/>
        </w:rPr>
        <w:t xml:space="preserve">. </w:t>
      </w:r>
    </w:p>
    <w:p w14:paraId="31925E7B" w14:textId="77777777" w:rsidR="00A67685" w:rsidRPr="002E110B" w:rsidRDefault="00A67685" w:rsidP="00586CA0">
      <w:pPr>
        <w:pStyle w:val="ListParagraph"/>
        <w:numPr>
          <w:ilvl w:val="2"/>
          <w:numId w:val="29"/>
        </w:numPr>
        <w:spacing w:before="0" w:line="264" w:lineRule="auto"/>
        <w:rPr>
          <w:rFonts w:cs="Arial"/>
          <w:sz w:val="22"/>
          <w:szCs w:val="22"/>
        </w:rPr>
      </w:pPr>
      <w:r w:rsidRPr="002E110B">
        <w:rPr>
          <w:rFonts w:cs="Arial"/>
          <w:sz w:val="22"/>
          <w:szCs w:val="22"/>
        </w:rPr>
        <w:t>Coordinate System requirements:</w:t>
      </w:r>
    </w:p>
    <w:p w14:paraId="573F690E" w14:textId="20839E80" w:rsidR="00A67685" w:rsidRPr="002E110B" w:rsidRDefault="00A67685" w:rsidP="00586CA0">
      <w:pPr>
        <w:pStyle w:val="ListParagraph"/>
        <w:numPr>
          <w:ilvl w:val="3"/>
          <w:numId w:val="29"/>
        </w:numPr>
        <w:spacing w:before="0" w:line="264" w:lineRule="auto"/>
        <w:rPr>
          <w:rFonts w:cs="Arial"/>
          <w:sz w:val="22"/>
          <w:szCs w:val="22"/>
        </w:rPr>
      </w:pPr>
      <w:r w:rsidRPr="002E110B">
        <w:rPr>
          <w:rFonts w:cs="Arial"/>
          <w:sz w:val="22"/>
          <w:szCs w:val="22"/>
        </w:rPr>
        <w:t>Coordinate System: NAD 1983 (2011) HARN State Plane Montana (METERS)</w:t>
      </w:r>
      <w:r w:rsidR="00586CA0" w:rsidRPr="002E110B">
        <w:rPr>
          <w:rFonts w:cs="Arial"/>
          <w:sz w:val="22"/>
          <w:szCs w:val="22"/>
        </w:rPr>
        <w:t>.</w:t>
      </w:r>
    </w:p>
    <w:p w14:paraId="36AE1CCC" w14:textId="4B62B75B" w:rsidR="00A67685" w:rsidRPr="002E110B" w:rsidRDefault="00A67685" w:rsidP="00586CA0">
      <w:pPr>
        <w:pStyle w:val="ListParagraph"/>
        <w:numPr>
          <w:ilvl w:val="3"/>
          <w:numId w:val="29"/>
        </w:numPr>
        <w:spacing w:before="0" w:line="264" w:lineRule="auto"/>
        <w:rPr>
          <w:rFonts w:cs="Arial"/>
          <w:sz w:val="22"/>
          <w:szCs w:val="22"/>
        </w:rPr>
      </w:pPr>
      <w:r w:rsidRPr="002E110B">
        <w:rPr>
          <w:rFonts w:cs="Arial"/>
          <w:sz w:val="22"/>
          <w:szCs w:val="22"/>
        </w:rPr>
        <w:t>Vertical Coordinate System: NAVD 1988</w:t>
      </w:r>
      <w:r w:rsidR="00586CA0" w:rsidRPr="002E110B">
        <w:rPr>
          <w:rFonts w:cs="Arial"/>
          <w:sz w:val="22"/>
          <w:szCs w:val="22"/>
        </w:rPr>
        <w:t>.</w:t>
      </w:r>
    </w:p>
    <w:p w14:paraId="5093885D" w14:textId="77777777" w:rsidR="00A67685" w:rsidRPr="002E110B" w:rsidRDefault="00A67685" w:rsidP="00A67685">
      <w:pPr>
        <w:pStyle w:val="ListParagraph"/>
        <w:numPr>
          <w:ilvl w:val="1"/>
          <w:numId w:val="29"/>
        </w:numPr>
        <w:spacing w:before="0" w:line="264" w:lineRule="auto"/>
        <w:rPr>
          <w:rFonts w:cs="Arial"/>
          <w:sz w:val="22"/>
          <w:szCs w:val="22"/>
        </w:rPr>
      </w:pPr>
      <w:r w:rsidRPr="002E110B">
        <w:rPr>
          <w:rFonts w:cs="Arial"/>
          <w:sz w:val="22"/>
          <w:szCs w:val="22"/>
        </w:rPr>
        <w:t>To promote interoperability and standardization with data collected with MLIA Grant funds:</w:t>
      </w:r>
    </w:p>
    <w:p w14:paraId="46E331D9" w14:textId="77777777" w:rsidR="00A67685" w:rsidRPr="002E110B" w:rsidRDefault="00A67685" w:rsidP="00A67685">
      <w:pPr>
        <w:pStyle w:val="ListParagraph"/>
        <w:numPr>
          <w:ilvl w:val="2"/>
          <w:numId w:val="29"/>
        </w:numPr>
        <w:spacing w:before="0" w:line="264" w:lineRule="auto"/>
        <w:rPr>
          <w:rFonts w:cs="Arial"/>
          <w:sz w:val="22"/>
          <w:szCs w:val="22"/>
        </w:rPr>
      </w:pPr>
      <w:r w:rsidRPr="002E110B">
        <w:rPr>
          <w:rFonts w:cs="Arial"/>
          <w:sz w:val="22"/>
          <w:szCs w:val="22"/>
        </w:rPr>
        <w:t>Use the Esri Local Government Information Model (LGIM) when collecting non-MSDI and non-NG 9-1-1 data.</w:t>
      </w:r>
    </w:p>
    <w:p w14:paraId="14FC3869" w14:textId="77777777" w:rsidR="00A67685" w:rsidRPr="002E110B" w:rsidRDefault="00A67685" w:rsidP="00A67685">
      <w:pPr>
        <w:pStyle w:val="ListParagraph"/>
        <w:numPr>
          <w:ilvl w:val="1"/>
          <w:numId w:val="29"/>
        </w:numPr>
        <w:spacing w:before="0" w:line="264" w:lineRule="auto"/>
        <w:rPr>
          <w:rFonts w:cs="Arial"/>
          <w:sz w:val="22"/>
          <w:szCs w:val="22"/>
        </w:rPr>
      </w:pPr>
      <w:r w:rsidRPr="002E110B">
        <w:rPr>
          <w:rFonts w:cs="Arial"/>
          <w:sz w:val="22"/>
          <w:szCs w:val="22"/>
        </w:rPr>
        <w:t xml:space="preserve">Metadata records should be created or modified to the adopted state standard: </w:t>
      </w:r>
      <w:hyperlink r:id="rId11" w:history="1">
        <w:r w:rsidRPr="002E110B">
          <w:rPr>
            <w:rStyle w:val="Hyperlink"/>
            <w:rFonts w:cs="Arial"/>
            <w:sz w:val="22"/>
            <w:szCs w:val="22"/>
          </w:rPr>
          <w:t>http://ftp.geoinfo.msl.mt.gov/Documents/Metadata_Tools/DataListMetadataStandard.html</w:t>
        </w:r>
      </w:hyperlink>
    </w:p>
    <w:p w14:paraId="2B0CE12C" w14:textId="77BDFAC1" w:rsidR="00A67685" w:rsidRPr="002E110B" w:rsidRDefault="00A67685" w:rsidP="002C4AC8">
      <w:pPr>
        <w:pStyle w:val="ListParagraph"/>
        <w:numPr>
          <w:ilvl w:val="0"/>
          <w:numId w:val="29"/>
        </w:numPr>
        <w:spacing w:before="0" w:line="264" w:lineRule="auto"/>
        <w:ind w:left="450"/>
        <w:rPr>
          <w:rFonts w:cs="Arial"/>
          <w:sz w:val="22"/>
          <w:szCs w:val="22"/>
        </w:rPr>
      </w:pPr>
      <w:r w:rsidRPr="002E110B">
        <w:rPr>
          <w:rFonts w:cs="Arial"/>
          <w:sz w:val="22"/>
          <w:szCs w:val="22"/>
        </w:rPr>
        <w:t>Grantee must make all information, products, code, and/or media created through a Montana Land Information Act Grant publicly available.</w:t>
      </w:r>
    </w:p>
    <w:p w14:paraId="28272456" w14:textId="1F394156" w:rsidR="00A67685" w:rsidRPr="002E110B" w:rsidRDefault="00A67685" w:rsidP="002C4AC8">
      <w:pPr>
        <w:pStyle w:val="ListParagraph"/>
        <w:numPr>
          <w:ilvl w:val="0"/>
          <w:numId w:val="29"/>
        </w:numPr>
        <w:ind w:left="450"/>
        <w:rPr>
          <w:rFonts w:cs="Arial"/>
          <w:sz w:val="22"/>
          <w:szCs w:val="22"/>
        </w:rPr>
      </w:pPr>
      <w:r w:rsidRPr="002E110B">
        <w:rPr>
          <w:rFonts w:cs="Arial"/>
          <w:sz w:val="22"/>
          <w:szCs w:val="22"/>
        </w:rPr>
        <w:t xml:space="preserve">Grantee must register all metadata records with the Montana GIS Data List, </w:t>
      </w:r>
      <w:r w:rsidRPr="002E110B">
        <w:rPr>
          <w:rStyle w:val="Hyperlink"/>
          <w:rFonts w:cs="Arial"/>
          <w:color w:val="auto"/>
          <w:sz w:val="22"/>
          <w:szCs w:val="22"/>
          <w:u w:val="none"/>
        </w:rPr>
        <w:t>unless it is incorporated into an existing registered dataset (i.e. MSDI layer), and</w:t>
      </w:r>
      <w:r w:rsidRPr="002E110B">
        <w:rPr>
          <w:rFonts w:cs="Arial"/>
          <w:sz w:val="22"/>
          <w:szCs w:val="22"/>
        </w:rPr>
        <w:t xml:space="preserve"> have associated metadata records that comply </w:t>
      </w:r>
      <w:r w:rsidR="007A1725">
        <w:rPr>
          <w:rFonts w:cs="Arial"/>
          <w:sz w:val="22"/>
          <w:szCs w:val="22"/>
        </w:rPr>
        <w:t xml:space="preserve">with </w:t>
      </w:r>
      <w:r w:rsidRPr="002E110B">
        <w:rPr>
          <w:rFonts w:cs="Arial"/>
          <w:sz w:val="22"/>
          <w:szCs w:val="22"/>
        </w:rPr>
        <w:t>adopted standards.</w:t>
      </w:r>
    </w:p>
    <w:p w14:paraId="00A9B86F" w14:textId="77777777" w:rsidR="00A67685" w:rsidRPr="002E110B" w:rsidRDefault="005B1756" w:rsidP="00A67685">
      <w:pPr>
        <w:pStyle w:val="ListParagraph"/>
        <w:numPr>
          <w:ilvl w:val="1"/>
          <w:numId w:val="29"/>
        </w:numPr>
        <w:rPr>
          <w:rFonts w:cs="Arial"/>
          <w:sz w:val="22"/>
          <w:szCs w:val="22"/>
        </w:rPr>
      </w:pPr>
      <w:hyperlink r:id="rId12" w:history="1">
        <w:r w:rsidR="00A67685" w:rsidRPr="002E110B">
          <w:rPr>
            <w:rStyle w:val="Hyperlink"/>
            <w:rFonts w:cs="Arial"/>
            <w:sz w:val="22"/>
            <w:szCs w:val="22"/>
          </w:rPr>
          <w:t>http://apps.msl.mt.gov/Geographic_Information/Data/DataList/</w:t>
        </w:r>
      </w:hyperlink>
      <w:r w:rsidR="00A67685" w:rsidRPr="002E110B">
        <w:rPr>
          <w:rFonts w:cs="Arial"/>
          <w:sz w:val="22"/>
          <w:szCs w:val="22"/>
        </w:rPr>
        <w:t xml:space="preserve">. </w:t>
      </w:r>
    </w:p>
    <w:p w14:paraId="0A152EDA" w14:textId="5B6283F1" w:rsidR="00A67685" w:rsidRPr="002E110B" w:rsidRDefault="00A67685" w:rsidP="00A67685">
      <w:pPr>
        <w:pStyle w:val="ListParagraph"/>
        <w:numPr>
          <w:ilvl w:val="1"/>
          <w:numId w:val="29"/>
        </w:numPr>
        <w:rPr>
          <w:rFonts w:cs="Arial"/>
          <w:sz w:val="22"/>
          <w:szCs w:val="22"/>
        </w:rPr>
      </w:pPr>
      <w:r w:rsidRPr="002E110B">
        <w:rPr>
          <w:rFonts w:cs="Arial"/>
          <w:sz w:val="22"/>
          <w:szCs w:val="22"/>
        </w:rPr>
        <w:t>If existing information is modified under an MLIA Grant Project and already registered at the</w:t>
      </w:r>
      <w:r w:rsidR="004979C1">
        <w:rPr>
          <w:rFonts w:cs="Arial"/>
          <w:sz w:val="22"/>
          <w:szCs w:val="22"/>
        </w:rPr>
        <w:t xml:space="preserve"> Montana GIS</w:t>
      </w:r>
      <w:r w:rsidRPr="002E110B">
        <w:rPr>
          <w:rFonts w:cs="Arial"/>
          <w:sz w:val="22"/>
          <w:szCs w:val="22"/>
        </w:rPr>
        <w:t xml:space="preserve"> Data List, the </w:t>
      </w:r>
      <w:r w:rsidR="00F40F15">
        <w:rPr>
          <w:rFonts w:cs="Arial"/>
          <w:sz w:val="22"/>
          <w:szCs w:val="22"/>
        </w:rPr>
        <w:t>corresponding</w:t>
      </w:r>
      <w:r w:rsidRPr="002E110B">
        <w:rPr>
          <w:rFonts w:cs="Arial"/>
          <w:sz w:val="22"/>
          <w:szCs w:val="22"/>
        </w:rPr>
        <w:t xml:space="preserve"> metadata record shall be modified appropriately.  </w:t>
      </w:r>
    </w:p>
    <w:p w14:paraId="69B32155" w14:textId="265A51C5" w:rsidR="00A67685" w:rsidRPr="002E110B" w:rsidRDefault="00A67685" w:rsidP="002C4AC8">
      <w:pPr>
        <w:pStyle w:val="ListParagraph"/>
        <w:numPr>
          <w:ilvl w:val="0"/>
          <w:numId w:val="29"/>
        </w:numPr>
        <w:ind w:left="450"/>
        <w:rPr>
          <w:rFonts w:cs="Arial"/>
          <w:sz w:val="22"/>
          <w:szCs w:val="22"/>
        </w:rPr>
      </w:pPr>
      <w:r w:rsidRPr="002E110B">
        <w:rPr>
          <w:rFonts w:cs="Arial"/>
          <w:sz w:val="22"/>
          <w:szCs w:val="22"/>
        </w:rPr>
        <w:t>Grantee must submit a copy of final data to the State Library.</w:t>
      </w:r>
      <w:r w:rsidR="00F40F15">
        <w:rPr>
          <w:rFonts w:cs="Arial"/>
          <w:sz w:val="22"/>
          <w:szCs w:val="22"/>
        </w:rPr>
        <w:t xml:space="preserve"> This data is for record of work completed. The State Library does not act as the disseminator of the information.</w:t>
      </w:r>
    </w:p>
    <w:p w14:paraId="3BB5F730" w14:textId="77777777" w:rsidR="00A67685" w:rsidRPr="002E110B" w:rsidRDefault="00A67685" w:rsidP="00A67685">
      <w:pPr>
        <w:pStyle w:val="Erins3"/>
        <w:rPr>
          <w:rFonts w:cs="Arial"/>
          <w:sz w:val="22"/>
          <w:szCs w:val="22"/>
        </w:rPr>
      </w:pPr>
      <w:bookmarkStart w:id="13" w:name="_Toc535326328"/>
      <w:r w:rsidRPr="002E110B">
        <w:rPr>
          <w:rFonts w:cs="Arial"/>
          <w:sz w:val="22"/>
          <w:szCs w:val="22"/>
        </w:rPr>
        <w:t>FY2020 Land Information Plan Grant Category Priorities</w:t>
      </w:r>
      <w:bookmarkEnd w:id="8"/>
      <w:bookmarkEnd w:id="13"/>
    </w:p>
    <w:p w14:paraId="4ED8CED1" w14:textId="4322554D" w:rsidR="00A67685" w:rsidRPr="002E110B" w:rsidRDefault="00A67685" w:rsidP="005861FA">
      <w:pPr>
        <w:pStyle w:val="BodyText"/>
        <w:ind w:left="90"/>
        <w:rPr>
          <w:rFonts w:cs="Arial"/>
          <w:sz w:val="22"/>
          <w:szCs w:val="22"/>
        </w:rPr>
      </w:pPr>
      <w:r w:rsidRPr="002E110B">
        <w:rPr>
          <w:rFonts w:cs="Arial"/>
          <w:sz w:val="22"/>
          <w:szCs w:val="22"/>
        </w:rPr>
        <w:t xml:space="preserve">MLIA Grants for FY2020 will be evaluated based on </w:t>
      </w:r>
      <w:r w:rsidRPr="002E110B">
        <w:rPr>
          <w:rFonts w:cs="Arial"/>
          <w:sz w:val="22"/>
          <w:szCs w:val="22"/>
          <w:u w:val="single"/>
        </w:rPr>
        <w:t>one</w:t>
      </w:r>
      <w:r w:rsidRPr="002E110B">
        <w:rPr>
          <w:rFonts w:cs="Arial"/>
          <w:sz w:val="22"/>
          <w:szCs w:val="22"/>
        </w:rPr>
        <w:t xml:space="preserve"> of the following defined Land Information Plan Grant Category priorities. (See Relevance and Public Benefit) The priorities listed below do not follow an order of significance; all categories are considered of equal importance. Applicants are </w:t>
      </w:r>
      <w:r w:rsidR="00F40F15">
        <w:rPr>
          <w:rFonts w:cs="Arial"/>
          <w:sz w:val="22"/>
          <w:szCs w:val="22"/>
        </w:rPr>
        <w:t>required</w:t>
      </w:r>
      <w:r w:rsidRPr="002E110B">
        <w:rPr>
          <w:rFonts w:cs="Arial"/>
          <w:sz w:val="22"/>
          <w:szCs w:val="22"/>
        </w:rPr>
        <w:t xml:space="preserve"> to identify </w:t>
      </w:r>
      <w:r w:rsidR="00F40F15">
        <w:rPr>
          <w:rFonts w:cs="Arial"/>
          <w:sz w:val="22"/>
          <w:szCs w:val="22"/>
        </w:rPr>
        <w:t>one</w:t>
      </w:r>
      <w:r w:rsidRPr="002E110B">
        <w:rPr>
          <w:rFonts w:cs="Arial"/>
          <w:sz w:val="22"/>
          <w:szCs w:val="22"/>
        </w:rPr>
        <w:t xml:space="preserve"> priority when developing grant proposals. </w:t>
      </w:r>
    </w:p>
    <w:p w14:paraId="6E8314B8" w14:textId="77777777" w:rsidR="00A67685" w:rsidRPr="002E110B" w:rsidRDefault="00A67685" w:rsidP="00A67685">
      <w:pPr>
        <w:pStyle w:val="BodyText"/>
        <w:numPr>
          <w:ilvl w:val="0"/>
          <w:numId w:val="20"/>
        </w:numPr>
        <w:ind w:right="230"/>
        <w:contextualSpacing/>
        <w:rPr>
          <w:rFonts w:cs="Arial"/>
          <w:sz w:val="22"/>
          <w:szCs w:val="22"/>
          <w:u w:val="single"/>
        </w:rPr>
      </w:pPr>
      <w:r w:rsidRPr="002E110B">
        <w:rPr>
          <w:rFonts w:cs="Arial"/>
          <w:sz w:val="22"/>
          <w:szCs w:val="22"/>
          <w:u w:val="single"/>
        </w:rPr>
        <w:t>Support Geographic Information Systems for Public Safety and Emergency Response</w:t>
      </w:r>
    </w:p>
    <w:p w14:paraId="35BECD28" w14:textId="77777777" w:rsidR="00A67685" w:rsidRPr="002E110B" w:rsidRDefault="00A67685" w:rsidP="00A67685">
      <w:pPr>
        <w:pStyle w:val="BodyText"/>
        <w:numPr>
          <w:ilvl w:val="1"/>
          <w:numId w:val="20"/>
        </w:numPr>
        <w:ind w:right="230"/>
        <w:contextualSpacing/>
        <w:rPr>
          <w:rFonts w:cs="Arial"/>
          <w:sz w:val="22"/>
          <w:szCs w:val="22"/>
          <w:u w:val="single"/>
        </w:rPr>
      </w:pPr>
      <w:r w:rsidRPr="002E110B">
        <w:rPr>
          <w:rFonts w:cs="Arial"/>
          <w:sz w:val="22"/>
          <w:szCs w:val="22"/>
        </w:rPr>
        <w:t>Next Generation 9-1-1 (NG9-1-1):</w:t>
      </w:r>
    </w:p>
    <w:p w14:paraId="73D14A2D" w14:textId="77777777" w:rsidR="00A67685" w:rsidRPr="002E110B" w:rsidRDefault="00A67685" w:rsidP="00A67685">
      <w:pPr>
        <w:pStyle w:val="BodyText"/>
        <w:numPr>
          <w:ilvl w:val="2"/>
          <w:numId w:val="20"/>
        </w:numPr>
        <w:ind w:left="2174" w:right="230" w:hanging="187"/>
        <w:contextualSpacing/>
        <w:rPr>
          <w:rFonts w:cs="Arial"/>
          <w:sz w:val="22"/>
          <w:szCs w:val="22"/>
          <w:u w:val="single"/>
        </w:rPr>
      </w:pPr>
      <w:r w:rsidRPr="002E110B">
        <w:rPr>
          <w:rFonts w:cs="Arial"/>
          <w:sz w:val="22"/>
          <w:szCs w:val="22"/>
        </w:rPr>
        <w:t>Boundaries – Development of the Public Safety Answering Point boundaries. Accurate Cadastral data and PLSS digital representation will support the creation of boundaries.</w:t>
      </w:r>
    </w:p>
    <w:p w14:paraId="3F178799" w14:textId="77777777" w:rsidR="00A67685" w:rsidRPr="002E110B" w:rsidRDefault="00A67685" w:rsidP="00A67685">
      <w:pPr>
        <w:pStyle w:val="BodyText"/>
        <w:numPr>
          <w:ilvl w:val="2"/>
          <w:numId w:val="20"/>
        </w:numPr>
        <w:ind w:left="2174" w:right="230" w:hanging="187"/>
        <w:contextualSpacing/>
        <w:rPr>
          <w:rFonts w:cs="Arial"/>
          <w:sz w:val="22"/>
          <w:szCs w:val="22"/>
          <w:u w:val="single"/>
        </w:rPr>
      </w:pPr>
      <w:r w:rsidRPr="002E110B">
        <w:rPr>
          <w:rFonts w:cs="Arial"/>
          <w:sz w:val="22"/>
          <w:szCs w:val="22"/>
        </w:rPr>
        <w:t xml:space="preserve">Addresses – Development of address data that are National Emergency Number Association (NENA) standard compliant and will be integrated into the MSDI Structures &amp; Addresses theme. </w:t>
      </w:r>
    </w:p>
    <w:p w14:paraId="04B9DE1D" w14:textId="77777777" w:rsidR="00A67685" w:rsidRPr="002E110B" w:rsidRDefault="00A67685" w:rsidP="00A67685">
      <w:pPr>
        <w:pStyle w:val="BodyText"/>
        <w:numPr>
          <w:ilvl w:val="2"/>
          <w:numId w:val="20"/>
        </w:numPr>
        <w:ind w:left="2174" w:right="230" w:hanging="187"/>
        <w:contextualSpacing/>
        <w:rPr>
          <w:rFonts w:cs="Arial"/>
          <w:sz w:val="22"/>
          <w:szCs w:val="22"/>
          <w:u w:val="single"/>
        </w:rPr>
      </w:pPr>
      <w:r w:rsidRPr="002E110B">
        <w:rPr>
          <w:rFonts w:cs="Arial"/>
          <w:sz w:val="22"/>
          <w:szCs w:val="22"/>
        </w:rPr>
        <w:t>Road Centerlines – Development of road centerline data that are NENA standard compliant and will be integrated into the MSDI Transportation theme.</w:t>
      </w:r>
    </w:p>
    <w:p w14:paraId="698AB6BB" w14:textId="77777777" w:rsidR="00A67685" w:rsidRPr="002E110B" w:rsidRDefault="00A67685" w:rsidP="00A67685">
      <w:pPr>
        <w:pStyle w:val="BodyText"/>
        <w:numPr>
          <w:ilvl w:val="1"/>
          <w:numId w:val="20"/>
        </w:numPr>
        <w:ind w:right="230"/>
        <w:contextualSpacing/>
        <w:rPr>
          <w:rFonts w:cs="Arial"/>
          <w:sz w:val="22"/>
          <w:szCs w:val="22"/>
          <w:u w:val="single"/>
        </w:rPr>
      </w:pPr>
      <w:r w:rsidRPr="002E110B">
        <w:rPr>
          <w:rFonts w:cs="Arial"/>
          <w:sz w:val="22"/>
          <w:szCs w:val="22"/>
        </w:rPr>
        <w:t>Development of GIS to support Disaster and Emergency Operations, Resilience, and Planning. Local, regional, and MSDI geographic information data layers are used to help plan and mitigate in the event of a disaster or emergency response situation including, but not limited to: wildfires, earthquakes, drought, flooding, severe weather, and invasive species.</w:t>
      </w:r>
    </w:p>
    <w:p w14:paraId="0991069E" w14:textId="77777777" w:rsidR="00A67685" w:rsidRPr="002E110B" w:rsidRDefault="00A67685" w:rsidP="00A67685">
      <w:pPr>
        <w:pStyle w:val="BodyText"/>
        <w:numPr>
          <w:ilvl w:val="0"/>
          <w:numId w:val="20"/>
        </w:numPr>
        <w:ind w:right="226"/>
        <w:contextualSpacing/>
        <w:rPr>
          <w:rFonts w:cs="Arial"/>
          <w:sz w:val="22"/>
          <w:szCs w:val="22"/>
          <w:u w:val="single"/>
        </w:rPr>
      </w:pPr>
      <w:r w:rsidRPr="002E110B">
        <w:rPr>
          <w:rFonts w:cs="Arial"/>
          <w:sz w:val="22"/>
          <w:szCs w:val="22"/>
          <w:u w:val="single"/>
        </w:rPr>
        <w:t>Build Geographic Information Systems to Improve Local &amp; Tribal Government Workflows, Business Processes, and Operations</w:t>
      </w:r>
    </w:p>
    <w:p w14:paraId="1BB79758" w14:textId="77777777" w:rsidR="00A67685" w:rsidRPr="002E110B" w:rsidRDefault="00A67685" w:rsidP="00A67685">
      <w:pPr>
        <w:pStyle w:val="BodyText"/>
        <w:numPr>
          <w:ilvl w:val="1"/>
          <w:numId w:val="20"/>
        </w:numPr>
        <w:ind w:right="230"/>
        <w:contextualSpacing/>
        <w:rPr>
          <w:rFonts w:cs="Arial"/>
          <w:sz w:val="22"/>
          <w:szCs w:val="22"/>
          <w:u w:val="single"/>
        </w:rPr>
      </w:pPr>
      <w:r w:rsidRPr="002E110B">
        <w:rPr>
          <w:rFonts w:cs="Arial"/>
          <w:sz w:val="22"/>
          <w:szCs w:val="22"/>
        </w:rPr>
        <w:t>Land Use Planning,</w:t>
      </w:r>
    </w:p>
    <w:p w14:paraId="6D35CA6E" w14:textId="77777777" w:rsidR="00A67685" w:rsidRPr="002E110B" w:rsidRDefault="00A67685" w:rsidP="00A67685">
      <w:pPr>
        <w:pStyle w:val="BodyText"/>
        <w:numPr>
          <w:ilvl w:val="1"/>
          <w:numId w:val="20"/>
        </w:numPr>
        <w:ind w:right="230"/>
        <w:contextualSpacing/>
        <w:rPr>
          <w:rFonts w:cs="Arial"/>
          <w:sz w:val="22"/>
          <w:szCs w:val="22"/>
          <w:u w:val="single"/>
        </w:rPr>
      </w:pPr>
      <w:r w:rsidRPr="002E110B">
        <w:rPr>
          <w:rFonts w:cs="Arial"/>
          <w:sz w:val="22"/>
          <w:szCs w:val="22"/>
        </w:rPr>
        <w:t>Infrastructure &amp; Asset Management,</w:t>
      </w:r>
    </w:p>
    <w:p w14:paraId="43A3D865" w14:textId="77777777" w:rsidR="00A67685" w:rsidRPr="002E110B" w:rsidRDefault="00A67685" w:rsidP="00A67685">
      <w:pPr>
        <w:pStyle w:val="BodyText"/>
        <w:numPr>
          <w:ilvl w:val="1"/>
          <w:numId w:val="20"/>
        </w:numPr>
        <w:ind w:right="230"/>
        <w:contextualSpacing/>
        <w:rPr>
          <w:rFonts w:cs="Arial"/>
          <w:sz w:val="22"/>
          <w:szCs w:val="22"/>
          <w:u w:val="single"/>
        </w:rPr>
      </w:pPr>
      <w:r w:rsidRPr="002E110B">
        <w:rPr>
          <w:rFonts w:cs="Arial"/>
          <w:sz w:val="22"/>
          <w:szCs w:val="22"/>
        </w:rPr>
        <w:t>GIS Data &amp; Program Development – Development of base geographic data layers that federate into the MSDI and support other programs, and</w:t>
      </w:r>
    </w:p>
    <w:p w14:paraId="7FB16D09" w14:textId="77777777" w:rsidR="00A67685" w:rsidRPr="002E110B" w:rsidRDefault="00A67685" w:rsidP="00A67685">
      <w:pPr>
        <w:pStyle w:val="BodyText"/>
        <w:numPr>
          <w:ilvl w:val="1"/>
          <w:numId w:val="20"/>
        </w:numPr>
        <w:ind w:right="230"/>
        <w:contextualSpacing/>
        <w:rPr>
          <w:rFonts w:cs="Arial"/>
          <w:sz w:val="22"/>
          <w:szCs w:val="22"/>
          <w:u w:val="single"/>
        </w:rPr>
      </w:pPr>
      <w:r w:rsidRPr="002E110B">
        <w:rPr>
          <w:rFonts w:cs="Arial"/>
          <w:sz w:val="22"/>
          <w:szCs w:val="22"/>
        </w:rPr>
        <w:t>GIS data development to support the U.S. Census Bureau’s Geographical and Statistical Boundary Programs.</w:t>
      </w:r>
    </w:p>
    <w:p w14:paraId="54B0E402" w14:textId="77777777" w:rsidR="00A67685" w:rsidRPr="002E110B" w:rsidRDefault="00A67685" w:rsidP="00A67685">
      <w:pPr>
        <w:pStyle w:val="BodyText"/>
        <w:numPr>
          <w:ilvl w:val="0"/>
          <w:numId w:val="20"/>
        </w:numPr>
        <w:ind w:right="226"/>
        <w:contextualSpacing/>
        <w:rPr>
          <w:rFonts w:cs="Arial"/>
          <w:sz w:val="22"/>
          <w:szCs w:val="22"/>
          <w:u w:val="single"/>
        </w:rPr>
      </w:pPr>
      <w:r w:rsidRPr="002E110B">
        <w:rPr>
          <w:rFonts w:cs="Arial"/>
          <w:sz w:val="22"/>
          <w:szCs w:val="22"/>
          <w:u w:val="single"/>
        </w:rPr>
        <w:t xml:space="preserve">Improve Land Records </w:t>
      </w:r>
    </w:p>
    <w:p w14:paraId="212816BE" w14:textId="77777777" w:rsidR="00A67685" w:rsidRPr="002E110B" w:rsidRDefault="00A67685" w:rsidP="00A67685">
      <w:pPr>
        <w:pStyle w:val="BodyText"/>
        <w:numPr>
          <w:ilvl w:val="1"/>
          <w:numId w:val="20"/>
        </w:numPr>
        <w:ind w:right="226"/>
        <w:contextualSpacing/>
        <w:rPr>
          <w:rFonts w:cs="Arial"/>
          <w:sz w:val="22"/>
          <w:szCs w:val="22"/>
          <w:u w:val="single"/>
        </w:rPr>
      </w:pPr>
      <w:r w:rsidRPr="002E110B">
        <w:rPr>
          <w:rFonts w:cs="Arial"/>
          <w:sz w:val="22"/>
          <w:szCs w:val="22"/>
        </w:rPr>
        <w:t>Improvements to digital representation of Public Land Survey System (PLSS) for the purposes of improving accuracy of the MSDI Cadastral and Administrative Boundaries Themes:</w:t>
      </w:r>
    </w:p>
    <w:p w14:paraId="19FD2DB9" w14:textId="1BD20713" w:rsidR="00A67685" w:rsidRPr="002E110B" w:rsidRDefault="00A52115" w:rsidP="00A67685">
      <w:pPr>
        <w:pStyle w:val="BodyText"/>
        <w:numPr>
          <w:ilvl w:val="2"/>
          <w:numId w:val="20"/>
        </w:numPr>
        <w:ind w:left="2174" w:right="230" w:hanging="187"/>
        <w:contextualSpacing/>
        <w:rPr>
          <w:rFonts w:cs="Arial"/>
          <w:sz w:val="22"/>
          <w:szCs w:val="22"/>
          <w:u w:val="single"/>
        </w:rPr>
      </w:pPr>
      <w:r w:rsidRPr="002E110B">
        <w:rPr>
          <w:rFonts w:cs="Arial"/>
          <w:sz w:val="22"/>
          <w:szCs w:val="22"/>
        </w:rPr>
        <w:t>Collecting new survey control data</w:t>
      </w:r>
      <w:r w:rsidR="00A67685" w:rsidRPr="002E110B">
        <w:rPr>
          <w:rFonts w:cs="Arial"/>
          <w:sz w:val="22"/>
          <w:szCs w:val="22"/>
        </w:rPr>
        <w:t>.</w:t>
      </w:r>
    </w:p>
    <w:p w14:paraId="20CFDC9D" w14:textId="77777777" w:rsidR="00A67685" w:rsidRPr="002E110B" w:rsidRDefault="00A67685" w:rsidP="00A67685">
      <w:pPr>
        <w:pStyle w:val="BodyText"/>
        <w:numPr>
          <w:ilvl w:val="2"/>
          <w:numId w:val="20"/>
        </w:numPr>
        <w:ind w:left="2174" w:right="230" w:hanging="187"/>
        <w:contextualSpacing/>
        <w:rPr>
          <w:rFonts w:cs="Arial"/>
          <w:sz w:val="22"/>
          <w:szCs w:val="22"/>
          <w:u w:val="single"/>
        </w:rPr>
      </w:pPr>
      <w:r w:rsidRPr="002E110B">
        <w:rPr>
          <w:rFonts w:cs="Arial"/>
          <w:sz w:val="22"/>
          <w:szCs w:val="22"/>
        </w:rPr>
        <w:t>Digitization and dissemination of documents related to PLSS and nonPLSS corners.</w:t>
      </w:r>
    </w:p>
    <w:p w14:paraId="614F34AC" w14:textId="77777777" w:rsidR="00A67685" w:rsidRPr="002E110B" w:rsidRDefault="00A67685" w:rsidP="00A67685">
      <w:pPr>
        <w:pStyle w:val="BodyText"/>
        <w:numPr>
          <w:ilvl w:val="2"/>
          <w:numId w:val="20"/>
        </w:numPr>
        <w:ind w:left="2174" w:right="230" w:hanging="187"/>
        <w:contextualSpacing/>
        <w:rPr>
          <w:rFonts w:cs="Arial"/>
          <w:sz w:val="22"/>
          <w:szCs w:val="22"/>
          <w:u w:val="single"/>
        </w:rPr>
      </w:pPr>
      <w:r w:rsidRPr="002E110B">
        <w:rPr>
          <w:rFonts w:cs="Arial"/>
          <w:sz w:val="22"/>
          <w:szCs w:val="22"/>
        </w:rPr>
        <w:t>Development and enhancement of administrative boundaries, including but not limited to data layers recognized by the MSDI Administrative Boundaries Theme.</w:t>
      </w:r>
    </w:p>
    <w:p w14:paraId="36A488D2" w14:textId="77777777" w:rsidR="00A67685" w:rsidRPr="002E110B" w:rsidRDefault="00A67685" w:rsidP="00A67685">
      <w:pPr>
        <w:pStyle w:val="BodyText"/>
        <w:numPr>
          <w:ilvl w:val="0"/>
          <w:numId w:val="20"/>
        </w:numPr>
        <w:ind w:right="230"/>
        <w:contextualSpacing/>
        <w:rPr>
          <w:rFonts w:cs="Arial"/>
          <w:sz w:val="22"/>
          <w:szCs w:val="22"/>
          <w:u w:val="single"/>
        </w:rPr>
      </w:pPr>
      <w:r w:rsidRPr="002E110B">
        <w:rPr>
          <w:rFonts w:cs="Arial"/>
          <w:sz w:val="22"/>
          <w:szCs w:val="22"/>
          <w:u w:val="single"/>
        </w:rPr>
        <w:t>Improve Water Information: MSDI Hydrography</w:t>
      </w:r>
    </w:p>
    <w:p w14:paraId="6121AE10" w14:textId="77777777" w:rsidR="00A67685" w:rsidRPr="002E110B" w:rsidRDefault="00A67685" w:rsidP="00A67685">
      <w:pPr>
        <w:pStyle w:val="BodyText"/>
        <w:numPr>
          <w:ilvl w:val="1"/>
          <w:numId w:val="20"/>
        </w:numPr>
        <w:ind w:right="230"/>
        <w:contextualSpacing/>
        <w:rPr>
          <w:rFonts w:cs="Arial"/>
          <w:sz w:val="22"/>
          <w:szCs w:val="22"/>
          <w:u w:val="single"/>
        </w:rPr>
      </w:pPr>
      <w:r w:rsidRPr="002E110B">
        <w:rPr>
          <w:rFonts w:cs="Arial"/>
          <w:sz w:val="22"/>
          <w:szCs w:val="22"/>
        </w:rPr>
        <w:t>Improvements to the National Hydrography Dataset (NHD) for the purposes of improving the MSDI Hydrography Theme:</w:t>
      </w:r>
    </w:p>
    <w:p w14:paraId="641F8A7B" w14:textId="77777777" w:rsidR="00A67685" w:rsidRPr="002E110B" w:rsidRDefault="00A67685" w:rsidP="00A67685">
      <w:pPr>
        <w:pStyle w:val="BodyText"/>
        <w:numPr>
          <w:ilvl w:val="1"/>
          <w:numId w:val="20"/>
        </w:numPr>
        <w:ind w:right="230"/>
        <w:contextualSpacing/>
        <w:rPr>
          <w:rFonts w:cs="Arial"/>
          <w:sz w:val="22"/>
          <w:szCs w:val="22"/>
          <w:u w:val="single"/>
        </w:rPr>
      </w:pPr>
      <w:r w:rsidRPr="002E110B">
        <w:rPr>
          <w:rFonts w:cs="Arial"/>
          <w:sz w:val="22"/>
          <w:szCs w:val="22"/>
        </w:rPr>
        <w:t>Collection, creation, and improvement of canals, ditches, and irrigation infrastructure data.</w:t>
      </w:r>
    </w:p>
    <w:p w14:paraId="0EFF5469" w14:textId="0271CD89" w:rsidR="00355787" w:rsidRPr="002E110B" w:rsidRDefault="00931795" w:rsidP="00487A2A">
      <w:pPr>
        <w:pStyle w:val="Erins3"/>
        <w:rPr>
          <w:rFonts w:cs="Arial"/>
          <w:sz w:val="22"/>
          <w:szCs w:val="22"/>
        </w:rPr>
      </w:pPr>
      <w:bookmarkStart w:id="14" w:name="_Toc502849357"/>
      <w:bookmarkStart w:id="15" w:name="_Toc535326329"/>
      <w:bookmarkEnd w:id="9"/>
      <w:r w:rsidRPr="002E110B">
        <w:rPr>
          <w:rFonts w:cs="Arial"/>
          <w:sz w:val="22"/>
          <w:szCs w:val="22"/>
        </w:rPr>
        <w:t>MLIA Grant Project Management</w:t>
      </w:r>
      <w:bookmarkEnd w:id="14"/>
      <w:bookmarkEnd w:id="15"/>
    </w:p>
    <w:p w14:paraId="66E90CAC" w14:textId="734C657F" w:rsidR="00892F8A" w:rsidRPr="002E110B" w:rsidRDefault="00AF6C8B" w:rsidP="005861FA">
      <w:pPr>
        <w:ind w:left="90"/>
        <w:rPr>
          <w:rFonts w:cs="Arial"/>
          <w:sz w:val="22"/>
          <w:szCs w:val="22"/>
        </w:rPr>
      </w:pPr>
      <w:r w:rsidRPr="002E110B">
        <w:rPr>
          <w:rFonts w:cs="Arial"/>
          <w:sz w:val="22"/>
          <w:szCs w:val="22"/>
        </w:rPr>
        <w:t xml:space="preserve">For the purposes of this grant program, the defined </w:t>
      </w:r>
      <w:r w:rsidR="004979C1">
        <w:rPr>
          <w:rFonts w:cs="Arial"/>
          <w:sz w:val="22"/>
          <w:szCs w:val="22"/>
        </w:rPr>
        <w:t>Project Manager</w:t>
      </w:r>
      <w:r w:rsidRPr="002E110B">
        <w:rPr>
          <w:rFonts w:cs="Arial"/>
          <w:sz w:val="22"/>
          <w:szCs w:val="22"/>
        </w:rPr>
        <w:t xml:space="preserve"> must be an employee of the eligible </w:t>
      </w:r>
      <w:r w:rsidR="00961CB7" w:rsidRPr="002E110B">
        <w:rPr>
          <w:rFonts w:cs="Arial"/>
          <w:sz w:val="22"/>
          <w:szCs w:val="22"/>
        </w:rPr>
        <w:t xml:space="preserve">grant applicant’s organization. </w:t>
      </w:r>
      <w:r w:rsidR="00931795" w:rsidRPr="002E110B">
        <w:rPr>
          <w:rFonts w:cs="Arial"/>
          <w:sz w:val="22"/>
          <w:szCs w:val="22"/>
        </w:rPr>
        <w:t xml:space="preserve">The </w:t>
      </w:r>
      <w:r w:rsidR="004979C1">
        <w:rPr>
          <w:rFonts w:cs="Arial"/>
          <w:sz w:val="22"/>
          <w:szCs w:val="22"/>
        </w:rPr>
        <w:t>Project Manager</w:t>
      </w:r>
      <w:r w:rsidR="00931795" w:rsidRPr="002E110B">
        <w:rPr>
          <w:rFonts w:cs="Arial"/>
          <w:sz w:val="22"/>
          <w:szCs w:val="22"/>
        </w:rPr>
        <w:t xml:space="preserve"> </w:t>
      </w:r>
      <w:r w:rsidR="00892F8A" w:rsidRPr="002E110B">
        <w:rPr>
          <w:rFonts w:cs="Arial"/>
          <w:sz w:val="22"/>
          <w:szCs w:val="22"/>
        </w:rPr>
        <w:t>will be required to submit</w:t>
      </w:r>
      <w:r w:rsidR="00931795" w:rsidRPr="002E110B">
        <w:rPr>
          <w:rFonts w:cs="Arial"/>
          <w:sz w:val="22"/>
          <w:szCs w:val="22"/>
        </w:rPr>
        <w:t xml:space="preserve"> invoices, financial reports,</w:t>
      </w:r>
      <w:r w:rsidR="00892F8A" w:rsidRPr="002E110B">
        <w:rPr>
          <w:rFonts w:cs="Arial"/>
          <w:sz w:val="22"/>
          <w:szCs w:val="22"/>
        </w:rPr>
        <w:t xml:space="preserve"> quarterly progress reports</w:t>
      </w:r>
      <w:r w:rsidR="00931795" w:rsidRPr="002E110B">
        <w:rPr>
          <w:rFonts w:cs="Arial"/>
          <w:sz w:val="22"/>
          <w:szCs w:val="22"/>
        </w:rPr>
        <w:t>, data deliverables,</w:t>
      </w:r>
      <w:r w:rsidR="00892F8A" w:rsidRPr="002E110B">
        <w:rPr>
          <w:rFonts w:cs="Arial"/>
          <w:sz w:val="22"/>
          <w:szCs w:val="22"/>
        </w:rPr>
        <w:t xml:space="preserve"> final project report</w:t>
      </w:r>
      <w:r w:rsidR="00931795" w:rsidRPr="002E110B">
        <w:rPr>
          <w:rFonts w:cs="Arial"/>
          <w:sz w:val="22"/>
          <w:szCs w:val="22"/>
        </w:rPr>
        <w:t xml:space="preserve">, publish metadata in the GIS Data, and be the main point of contact for any issues that might arise during the length of the project. The </w:t>
      </w:r>
      <w:r w:rsidR="004979C1">
        <w:rPr>
          <w:rFonts w:cs="Arial"/>
          <w:sz w:val="22"/>
          <w:szCs w:val="22"/>
        </w:rPr>
        <w:t>Project Manager</w:t>
      </w:r>
      <w:r w:rsidR="00931795" w:rsidRPr="002E110B">
        <w:rPr>
          <w:rFonts w:cs="Arial"/>
          <w:sz w:val="22"/>
          <w:szCs w:val="22"/>
        </w:rPr>
        <w:t xml:space="preserve"> may be asked to give presentations regarding the status or success of the MLIA Grant project. </w:t>
      </w:r>
    </w:p>
    <w:p w14:paraId="47227745" w14:textId="472F6073" w:rsidR="00931795" w:rsidRPr="002E110B" w:rsidRDefault="00931795" w:rsidP="00931795">
      <w:pPr>
        <w:pStyle w:val="Erins3"/>
        <w:rPr>
          <w:rStyle w:val="SubtleReference"/>
          <w:rFonts w:cs="Arial"/>
          <w:sz w:val="22"/>
          <w:szCs w:val="22"/>
        </w:rPr>
      </w:pPr>
      <w:bookmarkStart w:id="16" w:name="_Toc535326330"/>
      <w:r w:rsidRPr="002E110B">
        <w:rPr>
          <w:rFonts w:cs="Arial"/>
          <w:sz w:val="22"/>
          <w:szCs w:val="22"/>
        </w:rPr>
        <w:t>Reporting Requirements</w:t>
      </w:r>
      <w:bookmarkEnd w:id="16"/>
    </w:p>
    <w:p w14:paraId="10468010" w14:textId="77777777" w:rsidR="00931795" w:rsidRPr="002E110B" w:rsidRDefault="00931795" w:rsidP="00931795">
      <w:pPr>
        <w:pStyle w:val="NoSpacing"/>
        <w:numPr>
          <w:ilvl w:val="0"/>
          <w:numId w:val="14"/>
        </w:numPr>
        <w:rPr>
          <w:rFonts w:ascii="Arial" w:hAnsi="Arial" w:cs="Arial"/>
          <w:sz w:val="22"/>
          <w:szCs w:val="22"/>
        </w:rPr>
      </w:pPr>
      <w:r w:rsidRPr="002E110B">
        <w:rPr>
          <w:rFonts w:ascii="Arial" w:hAnsi="Arial" w:cs="Arial"/>
          <w:sz w:val="22"/>
          <w:szCs w:val="22"/>
        </w:rPr>
        <w:t xml:space="preserve">Quarterly Reports: Summary of the project, timeline, and budget. </w:t>
      </w:r>
    </w:p>
    <w:p w14:paraId="7BABB229" w14:textId="0F787C73" w:rsidR="00931795" w:rsidRPr="002E110B" w:rsidRDefault="00931795" w:rsidP="00931795">
      <w:pPr>
        <w:pStyle w:val="NoSpacing"/>
        <w:numPr>
          <w:ilvl w:val="0"/>
          <w:numId w:val="14"/>
        </w:numPr>
        <w:rPr>
          <w:rFonts w:ascii="Arial" w:hAnsi="Arial" w:cs="Arial"/>
          <w:sz w:val="22"/>
          <w:szCs w:val="22"/>
        </w:rPr>
      </w:pPr>
      <w:r w:rsidRPr="002E110B">
        <w:rPr>
          <w:rFonts w:ascii="Arial" w:hAnsi="Arial" w:cs="Arial"/>
          <w:sz w:val="22"/>
          <w:szCs w:val="22"/>
        </w:rPr>
        <w:t>Fina</w:t>
      </w:r>
      <w:r w:rsidR="00F40F15">
        <w:rPr>
          <w:rFonts w:ascii="Arial" w:hAnsi="Arial" w:cs="Arial"/>
          <w:sz w:val="22"/>
          <w:szCs w:val="22"/>
        </w:rPr>
        <w:t>l</w:t>
      </w:r>
      <w:r w:rsidRPr="002E110B">
        <w:rPr>
          <w:rFonts w:ascii="Arial" w:hAnsi="Arial" w:cs="Arial"/>
          <w:sz w:val="22"/>
          <w:szCs w:val="22"/>
        </w:rPr>
        <w:t xml:space="preserve"> Status Report: </w:t>
      </w:r>
      <w:r w:rsidR="004979C1">
        <w:rPr>
          <w:rFonts w:ascii="Arial" w:hAnsi="Arial" w:cs="Arial"/>
          <w:sz w:val="22"/>
          <w:szCs w:val="22"/>
        </w:rPr>
        <w:t>D</w:t>
      </w:r>
      <w:r w:rsidRPr="002E110B">
        <w:rPr>
          <w:rFonts w:ascii="Arial" w:hAnsi="Arial" w:cs="Arial"/>
          <w:sz w:val="22"/>
          <w:szCs w:val="22"/>
        </w:rPr>
        <w:t>ue by the project closeout</w:t>
      </w:r>
      <w:r w:rsidR="004979C1">
        <w:rPr>
          <w:rFonts w:ascii="Arial" w:hAnsi="Arial" w:cs="Arial"/>
          <w:sz w:val="22"/>
          <w:szCs w:val="22"/>
        </w:rPr>
        <w:t>,</w:t>
      </w:r>
      <w:r w:rsidRPr="002E110B">
        <w:rPr>
          <w:rFonts w:ascii="Arial" w:hAnsi="Arial" w:cs="Arial"/>
          <w:sz w:val="22"/>
          <w:szCs w:val="22"/>
        </w:rPr>
        <w:t xml:space="preserve"> the report includes:</w:t>
      </w:r>
    </w:p>
    <w:p w14:paraId="04DED29F" w14:textId="5C9F585B" w:rsidR="00931795" w:rsidRPr="002E110B" w:rsidRDefault="00931795" w:rsidP="00931795">
      <w:pPr>
        <w:pStyle w:val="ListParagraph"/>
        <w:numPr>
          <w:ilvl w:val="0"/>
          <w:numId w:val="5"/>
        </w:numPr>
        <w:rPr>
          <w:rFonts w:cs="Arial"/>
          <w:sz w:val="22"/>
          <w:szCs w:val="22"/>
        </w:rPr>
      </w:pPr>
      <w:r w:rsidRPr="002E110B">
        <w:rPr>
          <w:rFonts w:cs="Arial"/>
          <w:sz w:val="22"/>
          <w:szCs w:val="22"/>
        </w:rPr>
        <w:t xml:space="preserve">summary of </w:t>
      </w:r>
      <w:r w:rsidR="00F40F15">
        <w:rPr>
          <w:rFonts w:cs="Arial"/>
          <w:sz w:val="22"/>
          <w:szCs w:val="22"/>
        </w:rPr>
        <w:t>p</w:t>
      </w:r>
      <w:r w:rsidRPr="002E110B">
        <w:rPr>
          <w:rFonts w:cs="Arial"/>
          <w:sz w:val="22"/>
          <w:szCs w:val="22"/>
        </w:rPr>
        <w:t>roject,</w:t>
      </w:r>
    </w:p>
    <w:p w14:paraId="7342DDD3" w14:textId="46A1824B" w:rsidR="00931795" w:rsidRPr="002E110B" w:rsidRDefault="00931795" w:rsidP="00931795">
      <w:pPr>
        <w:pStyle w:val="ListParagraph"/>
        <w:numPr>
          <w:ilvl w:val="0"/>
          <w:numId w:val="5"/>
        </w:numPr>
        <w:rPr>
          <w:rFonts w:cs="Arial"/>
          <w:sz w:val="22"/>
          <w:szCs w:val="22"/>
        </w:rPr>
      </w:pPr>
      <w:r w:rsidRPr="002E110B">
        <w:rPr>
          <w:rFonts w:cs="Arial"/>
          <w:sz w:val="22"/>
          <w:szCs w:val="22"/>
        </w:rPr>
        <w:t xml:space="preserve">financial </w:t>
      </w:r>
      <w:r w:rsidR="00F40F15">
        <w:rPr>
          <w:rFonts w:cs="Arial"/>
          <w:sz w:val="22"/>
          <w:szCs w:val="22"/>
        </w:rPr>
        <w:t>r</w:t>
      </w:r>
      <w:r w:rsidRPr="002E110B">
        <w:rPr>
          <w:rFonts w:cs="Arial"/>
          <w:sz w:val="22"/>
          <w:szCs w:val="22"/>
        </w:rPr>
        <w:t>eport,</w:t>
      </w:r>
    </w:p>
    <w:p w14:paraId="6744CD1A" w14:textId="34E6F778" w:rsidR="00931795" w:rsidRPr="002E110B" w:rsidRDefault="00931795" w:rsidP="00931795">
      <w:pPr>
        <w:pStyle w:val="ListParagraph"/>
        <w:numPr>
          <w:ilvl w:val="0"/>
          <w:numId w:val="5"/>
        </w:numPr>
        <w:rPr>
          <w:rFonts w:cs="Arial"/>
          <w:sz w:val="22"/>
          <w:szCs w:val="22"/>
        </w:rPr>
      </w:pPr>
      <w:r w:rsidRPr="002E110B">
        <w:rPr>
          <w:rFonts w:cs="Arial"/>
          <w:sz w:val="22"/>
          <w:szCs w:val="22"/>
        </w:rPr>
        <w:t xml:space="preserve">description of </w:t>
      </w:r>
      <w:r w:rsidR="00F40F15">
        <w:rPr>
          <w:rFonts w:cs="Arial"/>
          <w:sz w:val="22"/>
          <w:szCs w:val="22"/>
        </w:rPr>
        <w:t>m</w:t>
      </w:r>
      <w:r w:rsidRPr="002E110B">
        <w:rPr>
          <w:rFonts w:cs="Arial"/>
          <w:sz w:val="22"/>
          <w:szCs w:val="22"/>
        </w:rPr>
        <w:t>ethods for data creation/collection,</w:t>
      </w:r>
    </w:p>
    <w:p w14:paraId="557D5C8C" w14:textId="77777777" w:rsidR="00931795" w:rsidRPr="002E110B" w:rsidRDefault="00931795" w:rsidP="00931795">
      <w:pPr>
        <w:pStyle w:val="ListParagraph"/>
        <w:numPr>
          <w:ilvl w:val="0"/>
          <w:numId w:val="5"/>
        </w:numPr>
        <w:rPr>
          <w:rFonts w:cs="Arial"/>
          <w:sz w:val="22"/>
          <w:szCs w:val="22"/>
        </w:rPr>
      </w:pPr>
      <w:r w:rsidRPr="002E110B">
        <w:rPr>
          <w:rFonts w:cs="Arial"/>
          <w:sz w:val="22"/>
          <w:szCs w:val="22"/>
        </w:rPr>
        <w:t>data and its associated metadata,</w:t>
      </w:r>
    </w:p>
    <w:p w14:paraId="45545B99" w14:textId="48DFD9B6" w:rsidR="00931795" w:rsidRPr="002E110B" w:rsidRDefault="00931795" w:rsidP="00931795">
      <w:pPr>
        <w:pStyle w:val="ListParagraph"/>
        <w:numPr>
          <w:ilvl w:val="0"/>
          <w:numId w:val="5"/>
        </w:numPr>
        <w:rPr>
          <w:rFonts w:cs="Arial"/>
          <w:sz w:val="22"/>
          <w:szCs w:val="22"/>
        </w:rPr>
      </w:pPr>
      <w:r w:rsidRPr="002E110B">
        <w:rPr>
          <w:rFonts w:cs="Arial"/>
          <w:sz w:val="22"/>
          <w:szCs w:val="22"/>
        </w:rPr>
        <w:t xml:space="preserve">proof data has been published to </w:t>
      </w:r>
      <w:r w:rsidR="00F40F15">
        <w:rPr>
          <w:rFonts w:cs="Arial"/>
          <w:sz w:val="22"/>
          <w:szCs w:val="22"/>
        </w:rPr>
        <w:t xml:space="preserve">the Montana </w:t>
      </w:r>
      <w:r w:rsidR="004979C1">
        <w:rPr>
          <w:rFonts w:cs="Arial"/>
          <w:sz w:val="22"/>
          <w:szCs w:val="22"/>
        </w:rPr>
        <w:t xml:space="preserve">GIS </w:t>
      </w:r>
      <w:r w:rsidRPr="002E110B">
        <w:rPr>
          <w:rFonts w:cs="Arial"/>
          <w:sz w:val="22"/>
          <w:szCs w:val="22"/>
        </w:rPr>
        <w:t>Data List (if applicable),</w:t>
      </w:r>
    </w:p>
    <w:p w14:paraId="504AD645" w14:textId="77777777" w:rsidR="00931795" w:rsidRPr="002E110B" w:rsidRDefault="00931795" w:rsidP="00931795">
      <w:pPr>
        <w:pStyle w:val="ListParagraph"/>
        <w:numPr>
          <w:ilvl w:val="0"/>
          <w:numId w:val="5"/>
        </w:numPr>
        <w:rPr>
          <w:rFonts w:cs="Arial"/>
          <w:sz w:val="22"/>
          <w:szCs w:val="22"/>
        </w:rPr>
      </w:pPr>
      <w:r w:rsidRPr="002E110B">
        <w:rPr>
          <w:rFonts w:cs="Arial"/>
          <w:sz w:val="22"/>
          <w:szCs w:val="22"/>
        </w:rPr>
        <w:t>map depicting the project,</w:t>
      </w:r>
    </w:p>
    <w:p w14:paraId="620AFF2A" w14:textId="0E2E3BDF" w:rsidR="00931795" w:rsidRPr="002E110B" w:rsidRDefault="00931795" w:rsidP="00931795">
      <w:pPr>
        <w:pStyle w:val="ListParagraph"/>
        <w:numPr>
          <w:ilvl w:val="0"/>
          <w:numId w:val="5"/>
        </w:numPr>
        <w:rPr>
          <w:rFonts w:cs="Arial"/>
          <w:sz w:val="22"/>
          <w:szCs w:val="22"/>
        </w:rPr>
      </w:pPr>
      <w:r w:rsidRPr="002E110B">
        <w:rPr>
          <w:rFonts w:cs="Arial"/>
          <w:sz w:val="22"/>
          <w:szCs w:val="22"/>
        </w:rPr>
        <w:t>media describing the grant, with a release state</w:t>
      </w:r>
      <w:r w:rsidR="00F40F15">
        <w:rPr>
          <w:rFonts w:cs="Arial"/>
          <w:sz w:val="22"/>
          <w:szCs w:val="22"/>
        </w:rPr>
        <w:t>ment</w:t>
      </w:r>
      <w:r w:rsidRPr="002E110B">
        <w:rPr>
          <w:rFonts w:cs="Arial"/>
          <w:sz w:val="22"/>
          <w:szCs w:val="22"/>
        </w:rPr>
        <w:t xml:space="preserve"> for use of the State of Montana for supporting the Montana Land Information Act: photos, video clips, sound bites, graphics/images.</w:t>
      </w:r>
    </w:p>
    <w:p w14:paraId="0F305423" w14:textId="0DD86832" w:rsidR="007F196E" w:rsidRPr="002E110B" w:rsidRDefault="001B7779" w:rsidP="00487A2A">
      <w:pPr>
        <w:pStyle w:val="Erins3"/>
        <w:rPr>
          <w:rFonts w:cs="Arial"/>
          <w:sz w:val="22"/>
          <w:szCs w:val="22"/>
        </w:rPr>
      </w:pPr>
      <w:bookmarkStart w:id="17" w:name="_Toc502849358"/>
      <w:bookmarkStart w:id="18" w:name="_Toc535326331"/>
      <w:r w:rsidRPr="002E110B">
        <w:rPr>
          <w:rFonts w:cs="Arial"/>
          <w:sz w:val="22"/>
          <w:szCs w:val="22"/>
        </w:rPr>
        <w:t>Grant Period and Extension Policy</w:t>
      </w:r>
      <w:bookmarkEnd w:id="17"/>
      <w:bookmarkEnd w:id="18"/>
    </w:p>
    <w:p w14:paraId="4C18858D" w14:textId="3B57BF73" w:rsidR="001D7357" w:rsidRPr="002E110B" w:rsidRDefault="009F2024" w:rsidP="001B7779">
      <w:pPr>
        <w:rPr>
          <w:rFonts w:cs="Arial"/>
          <w:sz w:val="22"/>
          <w:szCs w:val="22"/>
        </w:rPr>
      </w:pPr>
      <w:r w:rsidRPr="002E110B">
        <w:rPr>
          <w:rFonts w:cs="Arial"/>
          <w:sz w:val="22"/>
          <w:szCs w:val="22"/>
        </w:rPr>
        <w:t>MLIA grant</w:t>
      </w:r>
      <w:r w:rsidR="007620A0" w:rsidRPr="002E110B">
        <w:rPr>
          <w:rFonts w:cs="Arial"/>
          <w:sz w:val="22"/>
          <w:szCs w:val="22"/>
        </w:rPr>
        <w:t xml:space="preserve"> project</w:t>
      </w:r>
      <w:r w:rsidRPr="002E110B">
        <w:rPr>
          <w:rFonts w:cs="Arial"/>
          <w:sz w:val="22"/>
          <w:szCs w:val="22"/>
        </w:rPr>
        <w:t xml:space="preserve">s run for a </w:t>
      </w:r>
      <w:r w:rsidR="00D23537" w:rsidRPr="002E110B">
        <w:rPr>
          <w:rFonts w:cs="Arial"/>
          <w:sz w:val="22"/>
          <w:szCs w:val="22"/>
        </w:rPr>
        <w:t>one-year</w:t>
      </w:r>
      <w:r w:rsidRPr="002E110B">
        <w:rPr>
          <w:rFonts w:cs="Arial"/>
          <w:sz w:val="22"/>
          <w:szCs w:val="22"/>
        </w:rPr>
        <w:t xml:space="preserve"> term, starting on July 1 </w:t>
      </w:r>
      <w:r w:rsidR="007620A0" w:rsidRPr="002E110B">
        <w:rPr>
          <w:rFonts w:cs="Arial"/>
          <w:sz w:val="22"/>
          <w:szCs w:val="22"/>
        </w:rPr>
        <w:t>and ending June 30 of the following calendar year</w:t>
      </w:r>
      <w:r w:rsidR="0048248E" w:rsidRPr="002E110B">
        <w:rPr>
          <w:rFonts w:cs="Arial"/>
          <w:sz w:val="22"/>
          <w:szCs w:val="22"/>
        </w:rPr>
        <w:t>,</w:t>
      </w:r>
      <w:r w:rsidRPr="002E110B">
        <w:rPr>
          <w:rFonts w:cs="Arial"/>
          <w:sz w:val="22"/>
          <w:szCs w:val="22"/>
        </w:rPr>
        <w:t xml:space="preserve"> unless otherwi</w:t>
      </w:r>
      <w:r w:rsidR="0051083C" w:rsidRPr="002E110B">
        <w:rPr>
          <w:rFonts w:cs="Arial"/>
          <w:sz w:val="22"/>
          <w:szCs w:val="22"/>
        </w:rPr>
        <w:t xml:space="preserve">se negotiated. </w:t>
      </w:r>
      <w:r w:rsidR="00F40F15" w:rsidRPr="002E110B">
        <w:rPr>
          <w:rFonts w:cs="Arial"/>
          <w:sz w:val="22"/>
          <w:szCs w:val="22"/>
        </w:rPr>
        <w:t>Extensions must be requested, in writing, by the identified Project Manager.</w:t>
      </w:r>
      <w:r w:rsidR="00F40F15">
        <w:rPr>
          <w:rFonts w:cs="Arial"/>
          <w:sz w:val="22"/>
          <w:szCs w:val="22"/>
        </w:rPr>
        <w:t xml:space="preserve"> </w:t>
      </w:r>
      <w:r w:rsidR="007620A0" w:rsidRPr="002E110B">
        <w:rPr>
          <w:rFonts w:cs="Arial"/>
          <w:sz w:val="22"/>
          <w:szCs w:val="22"/>
        </w:rPr>
        <w:t>Extension approvals will be based on reasons due to legitimate circumstances encountered beyond the grantee’s control and project performance to date</w:t>
      </w:r>
      <w:r w:rsidR="00961CB7" w:rsidRPr="002E110B">
        <w:rPr>
          <w:rFonts w:cs="Arial"/>
          <w:sz w:val="22"/>
          <w:szCs w:val="22"/>
        </w:rPr>
        <w:t xml:space="preserve">. </w:t>
      </w:r>
    </w:p>
    <w:p w14:paraId="156EAFA5" w14:textId="69A03A41" w:rsidR="007E79C9" w:rsidRPr="002E110B" w:rsidRDefault="007E79C9" w:rsidP="00487A2A">
      <w:pPr>
        <w:pStyle w:val="Erins3"/>
        <w:rPr>
          <w:rFonts w:cs="Arial"/>
          <w:sz w:val="22"/>
          <w:szCs w:val="22"/>
        </w:rPr>
      </w:pPr>
      <w:bookmarkStart w:id="19" w:name="_Toc535326332"/>
      <w:r w:rsidRPr="002E110B">
        <w:rPr>
          <w:rFonts w:cs="Arial"/>
          <w:sz w:val="22"/>
          <w:szCs w:val="22"/>
        </w:rPr>
        <w:t xml:space="preserve">Collaboration and </w:t>
      </w:r>
      <w:r w:rsidR="004E3C2A" w:rsidRPr="002E110B">
        <w:rPr>
          <w:rFonts w:cs="Arial"/>
          <w:sz w:val="22"/>
          <w:szCs w:val="22"/>
        </w:rPr>
        <w:t>Coordination</w:t>
      </w:r>
      <w:bookmarkEnd w:id="19"/>
    </w:p>
    <w:p w14:paraId="0B3C37F3" w14:textId="5181C228" w:rsidR="00E50415" w:rsidRPr="002E110B" w:rsidRDefault="00156426" w:rsidP="007E79C9">
      <w:pPr>
        <w:rPr>
          <w:rFonts w:cs="Arial"/>
          <w:sz w:val="22"/>
          <w:szCs w:val="22"/>
        </w:rPr>
      </w:pPr>
      <w:r w:rsidRPr="002E110B">
        <w:rPr>
          <w:rFonts w:cs="Arial"/>
          <w:sz w:val="22"/>
          <w:szCs w:val="22"/>
        </w:rPr>
        <w:t>Collaboration, coordination, and partnership are important when</w:t>
      </w:r>
      <w:r w:rsidR="00F53750" w:rsidRPr="002E110B">
        <w:rPr>
          <w:rFonts w:cs="Arial"/>
          <w:sz w:val="22"/>
          <w:szCs w:val="22"/>
        </w:rPr>
        <w:t xml:space="preserve"> creating and maintaining geographic information. </w:t>
      </w:r>
      <w:r w:rsidRPr="002E110B">
        <w:rPr>
          <w:rFonts w:cs="Arial"/>
          <w:sz w:val="22"/>
          <w:szCs w:val="22"/>
        </w:rPr>
        <w:t xml:space="preserve"> </w:t>
      </w:r>
      <w:r w:rsidR="00EE54AB" w:rsidRPr="002E110B">
        <w:rPr>
          <w:rFonts w:cs="Arial"/>
          <w:sz w:val="22"/>
          <w:szCs w:val="22"/>
        </w:rPr>
        <w:t>“The granting process must give preference to interagency or intergovernmental grant requests whenever multiple state agencies, local governments or agencies, or Indian tribal governments or tribal entities have partnered together to meet a requirement of the land information plan.” (Montana Code Annotated 2017, 90-1-404 1(e))</w:t>
      </w:r>
      <w:r w:rsidR="00961CB7" w:rsidRPr="002E110B">
        <w:rPr>
          <w:rFonts w:cs="Arial"/>
          <w:sz w:val="22"/>
          <w:szCs w:val="22"/>
        </w:rPr>
        <w:t xml:space="preserve"> </w:t>
      </w:r>
      <w:r w:rsidR="00961CB7" w:rsidRPr="002E110B">
        <w:rPr>
          <w:rFonts w:cs="Arial"/>
          <w:color w:val="000000"/>
          <w:sz w:val="22"/>
          <w:szCs w:val="22"/>
        </w:rPr>
        <w:t>Grant applications that meet the grant criteria and warrant approval will be placed at the top of the priority list.</w:t>
      </w:r>
    </w:p>
    <w:p w14:paraId="651D084F" w14:textId="78C49396" w:rsidR="007E79C9" w:rsidRPr="002E110B" w:rsidRDefault="00EE54AB" w:rsidP="00487A2A">
      <w:pPr>
        <w:pStyle w:val="Erins3"/>
        <w:rPr>
          <w:rFonts w:cs="Arial"/>
          <w:sz w:val="22"/>
          <w:szCs w:val="22"/>
        </w:rPr>
      </w:pPr>
      <w:bookmarkStart w:id="20" w:name="_Toc535326333"/>
      <w:r w:rsidRPr="002E110B">
        <w:rPr>
          <w:rFonts w:cs="Arial"/>
          <w:sz w:val="22"/>
          <w:szCs w:val="22"/>
        </w:rPr>
        <w:t>Planning</w:t>
      </w:r>
      <w:r w:rsidR="00065F68" w:rsidRPr="002E110B">
        <w:rPr>
          <w:rFonts w:cs="Arial"/>
          <w:sz w:val="22"/>
          <w:szCs w:val="22"/>
        </w:rPr>
        <w:t xml:space="preserve">, </w:t>
      </w:r>
      <w:r w:rsidRPr="002E110B">
        <w:rPr>
          <w:rFonts w:cs="Arial"/>
          <w:sz w:val="22"/>
          <w:szCs w:val="22"/>
        </w:rPr>
        <w:t>Pilot</w:t>
      </w:r>
      <w:r w:rsidR="00065F68" w:rsidRPr="002E110B">
        <w:rPr>
          <w:rFonts w:cs="Arial"/>
          <w:sz w:val="22"/>
          <w:szCs w:val="22"/>
        </w:rPr>
        <w:t>, or Multi</w:t>
      </w:r>
      <w:r w:rsidR="002079E6" w:rsidRPr="002E110B">
        <w:rPr>
          <w:rFonts w:cs="Arial"/>
          <w:sz w:val="22"/>
          <w:szCs w:val="22"/>
        </w:rPr>
        <w:t>-y</w:t>
      </w:r>
      <w:r w:rsidR="00065F68" w:rsidRPr="002E110B">
        <w:rPr>
          <w:rFonts w:cs="Arial"/>
          <w:sz w:val="22"/>
          <w:szCs w:val="22"/>
        </w:rPr>
        <w:t>ear</w:t>
      </w:r>
      <w:r w:rsidRPr="002E110B">
        <w:rPr>
          <w:rFonts w:cs="Arial"/>
          <w:sz w:val="22"/>
          <w:szCs w:val="22"/>
        </w:rPr>
        <w:t xml:space="preserve"> Projects</w:t>
      </w:r>
      <w:bookmarkEnd w:id="20"/>
    </w:p>
    <w:p w14:paraId="2EA763A2" w14:textId="5A62AE8D" w:rsidR="000513F1" w:rsidRPr="002E110B" w:rsidRDefault="00065F68" w:rsidP="00065F68">
      <w:pPr>
        <w:rPr>
          <w:rFonts w:cs="Arial"/>
          <w:sz w:val="22"/>
          <w:szCs w:val="22"/>
        </w:rPr>
      </w:pPr>
      <w:r w:rsidRPr="002E110B">
        <w:rPr>
          <w:rFonts w:cs="Arial"/>
          <w:sz w:val="22"/>
          <w:szCs w:val="22"/>
        </w:rPr>
        <w:t xml:space="preserve">Multiyear, pilot, or planning projects are acceptable under this grant program. Geospatial </w:t>
      </w:r>
      <w:r w:rsidR="00D226CA" w:rsidRPr="002E110B">
        <w:rPr>
          <w:rFonts w:cs="Arial"/>
          <w:sz w:val="22"/>
          <w:szCs w:val="22"/>
        </w:rPr>
        <w:t>data c</w:t>
      </w:r>
      <w:r w:rsidRPr="002E110B">
        <w:rPr>
          <w:rFonts w:cs="Arial"/>
          <w:sz w:val="22"/>
          <w:szCs w:val="22"/>
        </w:rPr>
        <w:t xml:space="preserve">onversion or </w:t>
      </w:r>
      <w:r w:rsidR="00D226CA" w:rsidRPr="002E110B">
        <w:rPr>
          <w:rFonts w:cs="Arial"/>
          <w:sz w:val="22"/>
          <w:szCs w:val="22"/>
        </w:rPr>
        <w:t>i</w:t>
      </w:r>
      <w:r w:rsidRPr="002E110B">
        <w:rPr>
          <w:rFonts w:cs="Arial"/>
          <w:sz w:val="22"/>
          <w:szCs w:val="22"/>
        </w:rPr>
        <w:t>mplementation</w:t>
      </w:r>
      <w:r w:rsidR="00E50415">
        <w:rPr>
          <w:rFonts w:cs="Arial"/>
          <w:sz w:val="22"/>
          <w:szCs w:val="22"/>
        </w:rPr>
        <w:t xml:space="preserve"> projects</w:t>
      </w:r>
      <w:r w:rsidRPr="002E110B">
        <w:rPr>
          <w:rFonts w:cs="Arial"/>
          <w:sz w:val="22"/>
          <w:szCs w:val="22"/>
        </w:rPr>
        <w:t xml:space="preserve"> are broad in scope and can take numerous years to complete. The MLIA Grant Program is an annual program, intended for a </w:t>
      </w:r>
      <w:r w:rsidR="00961CB7" w:rsidRPr="002E110B">
        <w:rPr>
          <w:rFonts w:cs="Arial"/>
          <w:sz w:val="22"/>
          <w:szCs w:val="22"/>
        </w:rPr>
        <w:t>g</w:t>
      </w:r>
      <w:r w:rsidRPr="002E110B">
        <w:rPr>
          <w:rFonts w:cs="Arial"/>
          <w:sz w:val="22"/>
          <w:szCs w:val="22"/>
        </w:rPr>
        <w:t xml:space="preserve">rant </w:t>
      </w:r>
      <w:r w:rsidR="00961CB7" w:rsidRPr="002E110B">
        <w:rPr>
          <w:rFonts w:cs="Arial"/>
          <w:sz w:val="22"/>
          <w:szCs w:val="22"/>
        </w:rPr>
        <w:t>r</w:t>
      </w:r>
      <w:r w:rsidRPr="002E110B">
        <w:rPr>
          <w:rFonts w:cs="Arial"/>
          <w:sz w:val="22"/>
          <w:szCs w:val="22"/>
        </w:rPr>
        <w:t xml:space="preserve">ecipient to receive funding for a project that must be fully completed and fully reported in only one year. GIS Data conversion projects can experience “scope creep” and </w:t>
      </w:r>
      <w:r w:rsidR="00961CB7" w:rsidRPr="002E110B">
        <w:rPr>
          <w:rFonts w:cs="Arial"/>
          <w:sz w:val="22"/>
          <w:szCs w:val="22"/>
        </w:rPr>
        <w:t>can sometimes take more than one</w:t>
      </w:r>
      <w:r w:rsidRPr="002E110B">
        <w:rPr>
          <w:rFonts w:cs="Arial"/>
          <w:sz w:val="22"/>
          <w:szCs w:val="22"/>
        </w:rPr>
        <w:t xml:space="preserve"> year to complete. </w:t>
      </w:r>
    </w:p>
    <w:p w14:paraId="66A618E3" w14:textId="44264612" w:rsidR="000513F1" w:rsidRPr="002E110B" w:rsidRDefault="007620A0" w:rsidP="000513F1">
      <w:pPr>
        <w:rPr>
          <w:rFonts w:cs="Arial"/>
          <w:sz w:val="22"/>
          <w:szCs w:val="22"/>
        </w:rPr>
      </w:pPr>
      <w:r w:rsidRPr="002E110B">
        <w:rPr>
          <w:rFonts w:cs="Arial"/>
          <w:color w:val="000000"/>
          <w:sz w:val="22"/>
          <w:szCs w:val="22"/>
        </w:rPr>
        <w:t xml:space="preserve">Multiyear MLIA grant projects must be identified and approved as multiyear projects. Being an approved multiyear does not guarantee future funding, nor does it bypass the application process. </w:t>
      </w:r>
      <w:r w:rsidR="000513F1" w:rsidRPr="002E110B">
        <w:rPr>
          <w:rFonts w:cs="Arial"/>
          <w:color w:val="000000"/>
          <w:sz w:val="22"/>
          <w:szCs w:val="22"/>
        </w:rPr>
        <w:t xml:space="preserve">Previously approved multiyear projects that meet the grant criteria and warrant approval may be </w:t>
      </w:r>
      <w:r w:rsidR="00961CB7" w:rsidRPr="002E110B">
        <w:rPr>
          <w:rFonts w:cs="Arial"/>
          <w:color w:val="000000"/>
          <w:sz w:val="22"/>
          <w:szCs w:val="22"/>
        </w:rPr>
        <w:t>given preference</w:t>
      </w:r>
      <w:r w:rsidR="000513F1" w:rsidRPr="002E110B">
        <w:rPr>
          <w:rFonts w:cs="Arial"/>
          <w:color w:val="000000"/>
          <w:sz w:val="22"/>
          <w:szCs w:val="22"/>
        </w:rPr>
        <w:t xml:space="preserve">. </w:t>
      </w:r>
    </w:p>
    <w:p w14:paraId="63C84CF5" w14:textId="2F6318B0" w:rsidR="00100424" w:rsidRPr="002E110B" w:rsidRDefault="00F1459F" w:rsidP="00487A2A">
      <w:pPr>
        <w:pStyle w:val="Erins3"/>
        <w:rPr>
          <w:rFonts w:cs="Arial"/>
          <w:sz w:val="22"/>
          <w:szCs w:val="22"/>
        </w:rPr>
      </w:pPr>
      <w:bookmarkStart w:id="21" w:name="_Toc502849359"/>
      <w:bookmarkStart w:id="22" w:name="_Toc535326334"/>
      <w:r w:rsidRPr="002E110B">
        <w:rPr>
          <w:rFonts w:cs="Arial"/>
          <w:sz w:val="22"/>
          <w:szCs w:val="22"/>
        </w:rPr>
        <w:t xml:space="preserve">MLIA Grant </w:t>
      </w:r>
      <w:r w:rsidR="00100424" w:rsidRPr="002E110B">
        <w:rPr>
          <w:rFonts w:cs="Arial"/>
          <w:sz w:val="22"/>
          <w:szCs w:val="22"/>
        </w:rPr>
        <w:t>Partner</w:t>
      </w:r>
      <w:r w:rsidRPr="002E110B">
        <w:rPr>
          <w:rFonts w:cs="Arial"/>
          <w:sz w:val="22"/>
          <w:szCs w:val="22"/>
        </w:rPr>
        <w:t>s</w:t>
      </w:r>
      <w:bookmarkEnd w:id="21"/>
      <w:bookmarkEnd w:id="22"/>
    </w:p>
    <w:p w14:paraId="163D51EF" w14:textId="77777777" w:rsidR="00494685" w:rsidRPr="002E110B" w:rsidRDefault="00100424" w:rsidP="00336D95">
      <w:pPr>
        <w:contextualSpacing/>
        <w:rPr>
          <w:rFonts w:cs="Arial"/>
          <w:sz w:val="22"/>
          <w:szCs w:val="22"/>
        </w:rPr>
      </w:pPr>
      <w:r w:rsidRPr="002E110B">
        <w:rPr>
          <w:rFonts w:cs="Arial"/>
          <w:sz w:val="22"/>
          <w:szCs w:val="22"/>
        </w:rPr>
        <w:t xml:space="preserve">A </w:t>
      </w:r>
      <w:r w:rsidR="00F1459F" w:rsidRPr="002E110B">
        <w:rPr>
          <w:rFonts w:cs="Arial"/>
          <w:sz w:val="22"/>
          <w:szCs w:val="22"/>
          <w:u w:val="single"/>
        </w:rPr>
        <w:t xml:space="preserve">funding </w:t>
      </w:r>
      <w:r w:rsidRPr="002E110B">
        <w:rPr>
          <w:rFonts w:cs="Arial"/>
          <w:sz w:val="22"/>
          <w:szCs w:val="22"/>
          <w:u w:val="single"/>
        </w:rPr>
        <w:t>partner</w:t>
      </w:r>
      <w:r w:rsidRPr="002E110B">
        <w:rPr>
          <w:rFonts w:cs="Arial"/>
          <w:sz w:val="22"/>
          <w:szCs w:val="22"/>
        </w:rPr>
        <w:t xml:space="preserve"> from </w:t>
      </w:r>
      <w:r w:rsidR="000F48B6" w:rsidRPr="002E110B">
        <w:rPr>
          <w:rFonts w:cs="Arial"/>
          <w:sz w:val="22"/>
          <w:szCs w:val="22"/>
        </w:rPr>
        <w:t>the</w:t>
      </w:r>
      <w:r w:rsidR="000F3784" w:rsidRPr="002E110B">
        <w:rPr>
          <w:rFonts w:cs="Arial"/>
          <w:sz w:val="22"/>
          <w:szCs w:val="22"/>
        </w:rPr>
        <w:t xml:space="preserve"> MLIA grant perspective is </w:t>
      </w:r>
      <w:r w:rsidRPr="002E110B">
        <w:rPr>
          <w:rFonts w:cs="Arial"/>
          <w:sz w:val="22"/>
          <w:szCs w:val="22"/>
        </w:rPr>
        <w:t xml:space="preserve">either a </w:t>
      </w:r>
      <w:r w:rsidRPr="002E110B">
        <w:rPr>
          <w:rFonts w:cs="Arial"/>
          <w:b/>
          <w:sz w:val="22"/>
          <w:szCs w:val="22"/>
        </w:rPr>
        <w:t>funding source</w:t>
      </w:r>
      <w:r w:rsidRPr="002E110B">
        <w:rPr>
          <w:rFonts w:cs="Arial"/>
          <w:sz w:val="22"/>
          <w:szCs w:val="22"/>
        </w:rPr>
        <w:t xml:space="preserve"> or a </w:t>
      </w:r>
      <w:r w:rsidRPr="002E110B">
        <w:rPr>
          <w:rFonts w:cs="Arial"/>
          <w:b/>
          <w:sz w:val="22"/>
          <w:szCs w:val="22"/>
        </w:rPr>
        <w:t>funding recipient</w:t>
      </w:r>
      <w:r w:rsidRPr="002E110B">
        <w:rPr>
          <w:rFonts w:cs="Arial"/>
          <w:sz w:val="22"/>
          <w:szCs w:val="22"/>
        </w:rPr>
        <w:t xml:space="preserve">. </w:t>
      </w:r>
    </w:p>
    <w:p w14:paraId="497D0C20" w14:textId="77777777" w:rsidR="00494685" w:rsidRPr="002E110B" w:rsidRDefault="00494685" w:rsidP="00494685">
      <w:pPr>
        <w:pStyle w:val="ListParagraph"/>
        <w:numPr>
          <w:ilvl w:val="0"/>
          <w:numId w:val="25"/>
        </w:numPr>
        <w:rPr>
          <w:rFonts w:cs="Arial"/>
          <w:sz w:val="22"/>
          <w:szCs w:val="22"/>
        </w:rPr>
      </w:pPr>
      <w:r w:rsidRPr="002E110B">
        <w:rPr>
          <w:rFonts w:cs="Arial"/>
          <w:sz w:val="22"/>
          <w:szCs w:val="22"/>
        </w:rPr>
        <w:t xml:space="preserve">A </w:t>
      </w:r>
      <w:r w:rsidRPr="002E110B">
        <w:rPr>
          <w:rFonts w:cs="Arial"/>
          <w:b/>
          <w:sz w:val="22"/>
          <w:szCs w:val="22"/>
        </w:rPr>
        <w:t>funding source</w:t>
      </w:r>
      <w:r w:rsidRPr="002E110B">
        <w:rPr>
          <w:rFonts w:cs="Arial"/>
          <w:sz w:val="22"/>
          <w:szCs w:val="22"/>
        </w:rPr>
        <w:t xml:space="preserve"> is an entity providing anything of value (in-kind or cash</w:t>
      </w:r>
      <w:r w:rsidR="00173429" w:rsidRPr="002E110B">
        <w:rPr>
          <w:rFonts w:cs="Arial"/>
          <w:sz w:val="22"/>
          <w:szCs w:val="22"/>
        </w:rPr>
        <w:t>)</w:t>
      </w:r>
      <w:r w:rsidRPr="002E110B">
        <w:rPr>
          <w:rFonts w:cs="Arial"/>
          <w:sz w:val="22"/>
          <w:szCs w:val="22"/>
        </w:rPr>
        <w:t xml:space="preserve">. </w:t>
      </w:r>
    </w:p>
    <w:p w14:paraId="5D46FA58" w14:textId="77777777" w:rsidR="00494685" w:rsidRPr="002E110B" w:rsidRDefault="00494685" w:rsidP="00494685">
      <w:pPr>
        <w:pStyle w:val="ListParagraph"/>
        <w:numPr>
          <w:ilvl w:val="0"/>
          <w:numId w:val="25"/>
        </w:numPr>
        <w:rPr>
          <w:rFonts w:cs="Arial"/>
          <w:sz w:val="22"/>
          <w:szCs w:val="22"/>
        </w:rPr>
      </w:pPr>
      <w:r w:rsidRPr="002E110B">
        <w:rPr>
          <w:rFonts w:cs="Arial"/>
          <w:sz w:val="22"/>
          <w:szCs w:val="22"/>
        </w:rPr>
        <w:t xml:space="preserve">A </w:t>
      </w:r>
      <w:r w:rsidRPr="002E110B">
        <w:rPr>
          <w:rFonts w:cs="Arial"/>
          <w:b/>
          <w:sz w:val="22"/>
          <w:szCs w:val="22"/>
        </w:rPr>
        <w:t>funding recipient</w:t>
      </w:r>
      <w:r w:rsidRPr="002E110B">
        <w:rPr>
          <w:rFonts w:cs="Arial"/>
          <w:sz w:val="22"/>
          <w:szCs w:val="22"/>
        </w:rPr>
        <w:t xml:space="preserve"> is an entity that is directly receiving MLIA Grant dollars. </w:t>
      </w:r>
      <w:r w:rsidR="000F3784" w:rsidRPr="002E110B">
        <w:rPr>
          <w:rFonts w:cs="Arial"/>
          <w:sz w:val="22"/>
          <w:szCs w:val="22"/>
        </w:rPr>
        <w:t xml:space="preserve">All funding recipients must be eligible grant recipients. </w:t>
      </w:r>
    </w:p>
    <w:p w14:paraId="06FEF031" w14:textId="77777777" w:rsidR="00494685" w:rsidRPr="002E110B" w:rsidRDefault="00494685" w:rsidP="00494685">
      <w:pPr>
        <w:pStyle w:val="ListParagraph"/>
        <w:rPr>
          <w:rFonts w:cs="Arial"/>
          <w:sz w:val="22"/>
          <w:szCs w:val="22"/>
        </w:rPr>
      </w:pPr>
    </w:p>
    <w:p w14:paraId="7D5142B1" w14:textId="23A8F9BC" w:rsidR="002706EE" w:rsidRPr="002E110B" w:rsidRDefault="00100424" w:rsidP="00494685">
      <w:pPr>
        <w:pStyle w:val="ListParagraph"/>
        <w:ind w:left="0"/>
        <w:rPr>
          <w:rFonts w:cs="Arial"/>
          <w:sz w:val="22"/>
          <w:szCs w:val="22"/>
        </w:rPr>
      </w:pPr>
      <w:r w:rsidRPr="002E110B">
        <w:rPr>
          <w:rFonts w:cs="Arial"/>
          <w:sz w:val="22"/>
          <w:szCs w:val="22"/>
        </w:rPr>
        <w:t xml:space="preserve">The value of geospatial data holdings is not considered appropriate for in-kind </w:t>
      </w:r>
      <w:r w:rsidR="00FB3C27" w:rsidRPr="002E110B">
        <w:rPr>
          <w:rFonts w:cs="Arial"/>
          <w:sz w:val="22"/>
          <w:szCs w:val="22"/>
        </w:rPr>
        <w:t>matches;</w:t>
      </w:r>
      <w:r w:rsidRPr="002E110B">
        <w:rPr>
          <w:rFonts w:cs="Arial"/>
          <w:sz w:val="22"/>
          <w:szCs w:val="22"/>
        </w:rPr>
        <w:t xml:space="preserve"> </w:t>
      </w:r>
      <w:r w:rsidR="00FB3C27" w:rsidRPr="002E110B">
        <w:rPr>
          <w:rFonts w:cs="Arial"/>
          <w:sz w:val="22"/>
          <w:szCs w:val="22"/>
        </w:rPr>
        <w:t>therefore,</w:t>
      </w:r>
      <w:r w:rsidR="005F6C52" w:rsidRPr="002E110B">
        <w:rPr>
          <w:rFonts w:cs="Arial"/>
          <w:sz w:val="22"/>
          <w:szCs w:val="22"/>
        </w:rPr>
        <w:t xml:space="preserve"> </w:t>
      </w:r>
      <w:r w:rsidRPr="002E110B">
        <w:rPr>
          <w:rFonts w:cs="Arial"/>
          <w:sz w:val="22"/>
          <w:szCs w:val="22"/>
        </w:rPr>
        <w:t xml:space="preserve">data providers are not considered </w:t>
      </w:r>
      <w:r w:rsidR="00F1459F" w:rsidRPr="002E110B">
        <w:rPr>
          <w:rFonts w:cs="Arial"/>
          <w:sz w:val="22"/>
          <w:szCs w:val="22"/>
        </w:rPr>
        <w:t xml:space="preserve">funding </w:t>
      </w:r>
      <w:r w:rsidRPr="002E110B">
        <w:rPr>
          <w:rFonts w:cs="Arial"/>
          <w:sz w:val="22"/>
          <w:szCs w:val="22"/>
        </w:rPr>
        <w:t>partners</w:t>
      </w:r>
      <w:r w:rsidR="00FB3C27" w:rsidRPr="002E110B">
        <w:rPr>
          <w:rFonts w:cs="Arial"/>
          <w:sz w:val="22"/>
          <w:szCs w:val="22"/>
        </w:rPr>
        <w:t>. Data providers</w:t>
      </w:r>
      <w:r w:rsidR="0050694A" w:rsidRPr="002E110B">
        <w:rPr>
          <w:rFonts w:cs="Arial"/>
          <w:sz w:val="22"/>
          <w:szCs w:val="22"/>
        </w:rPr>
        <w:t xml:space="preserve"> and other project participants should not be treated as funding partners</w:t>
      </w:r>
      <w:r w:rsidR="007665A6" w:rsidRPr="002E110B">
        <w:rPr>
          <w:rFonts w:cs="Arial"/>
          <w:sz w:val="22"/>
          <w:szCs w:val="22"/>
        </w:rPr>
        <w:t>;</w:t>
      </w:r>
      <w:r w:rsidR="0050694A" w:rsidRPr="002E110B">
        <w:rPr>
          <w:rFonts w:cs="Arial"/>
          <w:sz w:val="22"/>
          <w:szCs w:val="22"/>
        </w:rPr>
        <w:t xml:space="preserve"> however, their role </w:t>
      </w:r>
      <w:r w:rsidR="00E50415">
        <w:rPr>
          <w:rFonts w:cs="Arial"/>
          <w:sz w:val="22"/>
          <w:szCs w:val="22"/>
        </w:rPr>
        <w:t>should</w:t>
      </w:r>
      <w:r w:rsidR="0050694A" w:rsidRPr="002E110B">
        <w:rPr>
          <w:rFonts w:cs="Arial"/>
          <w:sz w:val="22"/>
          <w:szCs w:val="22"/>
        </w:rPr>
        <w:t xml:space="preserve"> be documented in the </w:t>
      </w:r>
      <w:r w:rsidR="0078171A" w:rsidRPr="002E110B">
        <w:rPr>
          <w:rFonts w:cs="Arial"/>
          <w:sz w:val="22"/>
          <w:szCs w:val="22"/>
        </w:rPr>
        <w:t xml:space="preserve">Relevance and Public </w:t>
      </w:r>
      <w:r w:rsidR="00F1459F" w:rsidRPr="002E110B">
        <w:rPr>
          <w:rFonts w:cs="Arial"/>
          <w:sz w:val="22"/>
          <w:szCs w:val="22"/>
        </w:rPr>
        <w:t>Benefit Sections</w:t>
      </w:r>
      <w:r w:rsidR="007665A6" w:rsidRPr="002E110B">
        <w:rPr>
          <w:rFonts w:cs="Arial"/>
          <w:sz w:val="22"/>
          <w:szCs w:val="22"/>
        </w:rPr>
        <w:t xml:space="preserve"> of the Application</w:t>
      </w:r>
      <w:r w:rsidR="00F1459F" w:rsidRPr="002E110B">
        <w:rPr>
          <w:rFonts w:cs="Arial"/>
          <w:sz w:val="22"/>
          <w:szCs w:val="22"/>
        </w:rPr>
        <w:t>.</w:t>
      </w:r>
    </w:p>
    <w:p w14:paraId="317877AA" w14:textId="0F8C9004" w:rsidR="001B7779" w:rsidRPr="002E110B" w:rsidRDefault="00727A3A" w:rsidP="00487A2A">
      <w:pPr>
        <w:pStyle w:val="Erins3"/>
        <w:rPr>
          <w:rFonts w:cs="Arial"/>
          <w:sz w:val="22"/>
          <w:szCs w:val="22"/>
        </w:rPr>
      </w:pPr>
      <w:bookmarkStart w:id="23" w:name="_Toc502849360"/>
      <w:bookmarkStart w:id="24" w:name="_Toc535326335"/>
      <w:r w:rsidRPr="002E110B">
        <w:rPr>
          <w:rFonts w:cs="Arial"/>
          <w:sz w:val="22"/>
          <w:szCs w:val="22"/>
        </w:rPr>
        <w:t xml:space="preserve">Funding </w:t>
      </w:r>
      <w:r w:rsidR="001B7779" w:rsidRPr="002E110B">
        <w:rPr>
          <w:rFonts w:cs="Arial"/>
          <w:sz w:val="22"/>
          <w:szCs w:val="22"/>
        </w:rPr>
        <w:t>Information</w:t>
      </w:r>
      <w:bookmarkEnd w:id="23"/>
      <w:bookmarkEnd w:id="24"/>
    </w:p>
    <w:p w14:paraId="759375DE" w14:textId="0543829E" w:rsidR="00336D95" w:rsidRPr="002E110B" w:rsidRDefault="00E03D85" w:rsidP="000E2662">
      <w:pPr>
        <w:pStyle w:val="ListParagraph"/>
        <w:ind w:left="0"/>
        <w:rPr>
          <w:rFonts w:cs="Arial"/>
          <w:sz w:val="22"/>
          <w:szCs w:val="22"/>
        </w:rPr>
      </w:pPr>
      <w:r w:rsidRPr="002E110B">
        <w:rPr>
          <w:rFonts w:cs="Arial"/>
          <w:sz w:val="22"/>
          <w:szCs w:val="22"/>
        </w:rPr>
        <w:t xml:space="preserve">The amount of </w:t>
      </w:r>
      <w:r w:rsidR="00166A92" w:rsidRPr="002E110B">
        <w:rPr>
          <w:rFonts w:cs="Arial"/>
          <w:sz w:val="22"/>
          <w:szCs w:val="22"/>
        </w:rPr>
        <w:t>funds available</w:t>
      </w:r>
      <w:r w:rsidRPr="002E110B">
        <w:rPr>
          <w:rFonts w:cs="Arial"/>
          <w:sz w:val="22"/>
          <w:szCs w:val="22"/>
        </w:rPr>
        <w:t xml:space="preserve"> to </w:t>
      </w:r>
      <w:r w:rsidR="00163E73" w:rsidRPr="002E110B">
        <w:rPr>
          <w:rFonts w:cs="Arial"/>
          <w:sz w:val="22"/>
          <w:szCs w:val="22"/>
        </w:rPr>
        <w:t>be granted</w:t>
      </w:r>
      <w:r w:rsidR="00205D72" w:rsidRPr="002E110B">
        <w:rPr>
          <w:rFonts w:cs="Arial"/>
          <w:sz w:val="22"/>
          <w:szCs w:val="22"/>
        </w:rPr>
        <w:t>,</w:t>
      </w:r>
      <w:r w:rsidRPr="002E110B">
        <w:rPr>
          <w:rFonts w:cs="Arial"/>
          <w:sz w:val="22"/>
          <w:szCs w:val="22"/>
        </w:rPr>
        <w:t xml:space="preserve"> </w:t>
      </w:r>
      <w:r w:rsidR="00D2105B" w:rsidRPr="002E110B">
        <w:rPr>
          <w:rFonts w:cs="Arial"/>
          <w:sz w:val="22"/>
          <w:szCs w:val="22"/>
        </w:rPr>
        <w:t xml:space="preserve">guided by Administrative Rule 10.102.9102(1) - </w:t>
      </w:r>
      <w:r w:rsidRPr="002E110B">
        <w:rPr>
          <w:rFonts w:cs="Arial"/>
          <w:sz w:val="22"/>
          <w:szCs w:val="22"/>
        </w:rPr>
        <w:t xml:space="preserve"> "Available grant funds</w:t>
      </w:r>
      <w:r w:rsidR="00205D72" w:rsidRPr="002E110B">
        <w:rPr>
          <w:rFonts w:cs="Arial"/>
          <w:sz w:val="22"/>
          <w:szCs w:val="22"/>
        </w:rPr>
        <w:t>,</w:t>
      </w:r>
      <w:r w:rsidRPr="002E110B">
        <w:rPr>
          <w:rFonts w:cs="Arial"/>
          <w:sz w:val="22"/>
          <w:szCs w:val="22"/>
        </w:rPr>
        <w:t xml:space="preserve">" </w:t>
      </w:r>
      <w:r w:rsidR="00205D72" w:rsidRPr="002E110B">
        <w:rPr>
          <w:rFonts w:cs="Arial"/>
          <w:sz w:val="22"/>
          <w:szCs w:val="22"/>
        </w:rPr>
        <w:t xml:space="preserve">is defined as follows: </w:t>
      </w:r>
      <w:r w:rsidRPr="002E110B">
        <w:rPr>
          <w:rFonts w:cs="Arial"/>
          <w:sz w:val="22"/>
          <w:szCs w:val="22"/>
        </w:rPr>
        <w:t>the balance</w:t>
      </w:r>
      <w:r w:rsidR="00205D72" w:rsidRPr="002E110B">
        <w:rPr>
          <w:rFonts w:cs="Arial"/>
          <w:sz w:val="22"/>
          <w:szCs w:val="22"/>
        </w:rPr>
        <w:t xml:space="preserve"> </w:t>
      </w:r>
      <w:r w:rsidRPr="002E110B">
        <w:rPr>
          <w:rFonts w:cs="Arial"/>
          <w:sz w:val="22"/>
          <w:szCs w:val="22"/>
        </w:rPr>
        <w:t xml:space="preserve">of the Montana </w:t>
      </w:r>
      <w:r w:rsidR="00243C52" w:rsidRPr="002E110B">
        <w:rPr>
          <w:rFonts w:cs="Arial"/>
          <w:sz w:val="22"/>
          <w:szCs w:val="22"/>
        </w:rPr>
        <w:t>L</w:t>
      </w:r>
      <w:r w:rsidRPr="002E110B">
        <w:rPr>
          <w:rFonts w:cs="Arial"/>
          <w:sz w:val="22"/>
          <w:szCs w:val="22"/>
        </w:rPr>
        <w:t xml:space="preserve">and </w:t>
      </w:r>
      <w:r w:rsidR="00243C52" w:rsidRPr="002E110B">
        <w:rPr>
          <w:rFonts w:cs="Arial"/>
          <w:sz w:val="22"/>
          <w:szCs w:val="22"/>
        </w:rPr>
        <w:t>I</w:t>
      </w:r>
      <w:r w:rsidRPr="002E110B">
        <w:rPr>
          <w:rFonts w:cs="Arial"/>
          <w:sz w:val="22"/>
          <w:szCs w:val="22"/>
        </w:rPr>
        <w:t>nformation account on March 31</w:t>
      </w:r>
      <w:r w:rsidR="00205D72" w:rsidRPr="002E110B">
        <w:rPr>
          <w:rFonts w:cs="Arial"/>
          <w:sz w:val="22"/>
          <w:szCs w:val="22"/>
        </w:rPr>
        <w:t xml:space="preserve">, </w:t>
      </w:r>
      <w:r w:rsidR="00004C5F" w:rsidRPr="002E110B">
        <w:rPr>
          <w:rFonts w:cs="Arial"/>
          <w:sz w:val="22"/>
          <w:szCs w:val="22"/>
        </w:rPr>
        <w:t>2019</w:t>
      </w:r>
      <w:r w:rsidR="00163E73" w:rsidRPr="002E110B">
        <w:rPr>
          <w:rFonts w:cs="Arial"/>
          <w:sz w:val="22"/>
          <w:szCs w:val="22"/>
        </w:rPr>
        <w:t>,</w:t>
      </w:r>
      <w:r w:rsidR="00BF5CB6" w:rsidRPr="002E110B">
        <w:rPr>
          <w:rFonts w:cs="Arial"/>
          <w:sz w:val="22"/>
          <w:szCs w:val="22"/>
        </w:rPr>
        <w:t xml:space="preserve"> </w:t>
      </w:r>
      <w:r w:rsidR="00205D72" w:rsidRPr="002E110B">
        <w:rPr>
          <w:rFonts w:cs="Arial"/>
          <w:sz w:val="22"/>
          <w:szCs w:val="22"/>
        </w:rPr>
        <w:t xml:space="preserve">added to </w:t>
      </w:r>
      <w:r w:rsidRPr="002E110B">
        <w:rPr>
          <w:rFonts w:cs="Arial"/>
          <w:sz w:val="22"/>
          <w:szCs w:val="22"/>
        </w:rPr>
        <w:t xml:space="preserve">an estimate of not-yet-deposited state funds held by counties as of </w:t>
      </w:r>
      <w:r w:rsidR="00092B97" w:rsidRPr="002E110B">
        <w:rPr>
          <w:rFonts w:cs="Arial"/>
          <w:sz w:val="22"/>
          <w:szCs w:val="22"/>
        </w:rPr>
        <w:t xml:space="preserve">that date, less the </w:t>
      </w:r>
      <w:r w:rsidR="00163E73" w:rsidRPr="002E110B">
        <w:rPr>
          <w:rFonts w:cs="Arial"/>
          <w:sz w:val="22"/>
          <w:szCs w:val="22"/>
        </w:rPr>
        <w:t>S</w:t>
      </w:r>
      <w:r w:rsidR="00092B97" w:rsidRPr="002E110B">
        <w:rPr>
          <w:rFonts w:cs="Arial"/>
          <w:sz w:val="22"/>
          <w:szCs w:val="22"/>
        </w:rPr>
        <w:t xml:space="preserve">tate </w:t>
      </w:r>
      <w:r w:rsidR="00163E73" w:rsidRPr="002E110B">
        <w:rPr>
          <w:rFonts w:cs="Arial"/>
          <w:sz w:val="22"/>
          <w:szCs w:val="22"/>
        </w:rPr>
        <w:t>L</w:t>
      </w:r>
      <w:r w:rsidR="00092B97" w:rsidRPr="002E110B">
        <w:rPr>
          <w:rFonts w:cs="Arial"/>
          <w:sz w:val="22"/>
          <w:szCs w:val="22"/>
        </w:rPr>
        <w:t>ibrary’s</w:t>
      </w:r>
      <w:r w:rsidRPr="002E110B">
        <w:rPr>
          <w:rFonts w:cs="Arial"/>
          <w:sz w:val="22"/>
          <w:szCs w:val="22"/>
        </w:rPr>
        <w:t xml:space="preserve"> budget associated with duties and responsibilities </w:t>
      </w:r>
      <w:r w:rsidR="00163E73" w:rsidRPr="002E110B">
        <w:rPr>
          <w:rFonts w:cs="Arial"/>
          <w:sz w:val="22"/>
          <w:szCs w:val="22"/>
        </w:rPr>
        <w:t xml:space="preserve">as </w:t>
      </w:r>
      <w:r w:rsidRPr="002E110B">
        <w:rPr>
          <w:rFonts w:cs="Arial"/>
          <w:sz w:val="22"/>
          <w:szCs w:val="22"/>
        </w:rPr>
        <w:t>defined in 90-1-404, MCA, for the fiscal year and any funds committed to grants.</w:t>
      </w:r>
      <w:r w:rsidR="00C27384" w:rsidRPr="002E110B">
        <w:rPr>
          <w:rFonts w:cs="Arial"/>
          <w:sz w:val="22"/>
          <w:szCs w:val="22"/>
        </w:rPr>
        <w:t xml:space="preserve"> </w:t>
      </w:r>
    </w:p>
    <w:p w14:paraId="40E93635" w14:textId="5E921373" w:rsidR="004B132F" w:rsidRPr="002E110B" w:rsidRDefault="00065F68" w:rsidP="004B132F">
      <w:pPr>
        <w:pStyle w:val="ListParagraph"/>
        <w:numPr>
          <w:ilvl w:val="0"/>
          <w:numId w:val="15"/>
        </w:numPr>
        <w:rPr>
          <w:rFonts w:cs="Arial"/>
          <w:sz w:val="22"/>
          <w:szCs w:val="22"/>
        </w:rPr>
      </w:pPr>
      <w:bookmarkStart w:id="25" w:name="_Hlk534623718"/>
      <w:r w:rsidRPr="002E110B">
        <w:rPr>
          <w:rFonts w:cs="Arial"/>
          <w:sz w:val="22"/>
          <w:szCs w:val="22"/>
        </w:rPr>
        <w:t>MLIA Grant Funds are</w:t>
      </w:r>
      <w:r w:rsidR="004B132F" w:rsidRPr="002E110B">
        <w:rPr>
          <w:rFonts w:cs="Arial"/>
          <w:sz w:val="22"/>
          <w:szCs w:val="22"/>
        </w:rPr>
        <w:t xml:space="preserve"> established as </w:t>
      </w:r>
      <w:r w:rsidR="00F53750" w:rsidRPr="002E110B">
        <w:rPr>
          <w:rFonts w:cs="Arial"/>
          <w:sz w:val="22"/>
          <w:szCs w:val="22"/>
          <w:shd w:val="clear" w:color="auto" w:fill="FFFFFF"/>
        </w:rPr>
        <w:t>state special revenue fund</w:t>
      </w:r>
      <w:r w:rsidR="004B132F" w:rsidRPr="002E110B">
        <w:rPr>
          <w:rFonts w:cs="Arial"/>
          <w:sz w:val="22"/>
          <w:szCs w:val="22"/>
          <w:shd w:val="clear" w:color="auto" w:fill="FFFFFF"/>
        </w:rPr>
        <w:t>s from recordation fees. These are not federal funds.</w:t>
      </w:r>
    </w:p>
    <w:bookmarkEnd w:id="25"/>
    <w:p w14:paraId="351DBFEF" w14:textId="05572B86" w:rsidR="00807DD5" w:rsidRPr="002E110B" w:rsidRDefault="00F60405" w:rsidP="003726E9">
      <w:pPr>
        <w:pStyle w:val="ListParagraph"/>
        <w:numPr>
          <w:ilvl w:val="0"/>
          <w:numId w:val="15"/>
        </w:numPr>
        <w:rPr>
          <w:rFonts w:cs="Arial"/>
          <w:sz w:val="22"/>
          <w:szCs w:val="22"/>
        </w:rPr>
      </w:pPr>
      <w:r w:rsidRPr="002E110B">
        <w:rPr>
          <w:rFonts w:cs="Arial"/>
          <w:b/>
          <w:i/>
          <w:sz w:val="22"/>
          <w:szCs w:val="22"/>
        </w:rPr>
        <w:t>Identified available grant funds for FY</w:t>
      </w:r>
      <w:r w:rsidR="00004C5F" w:rsidRPr="002E110B">
        <w:rPr>
          <w:rFonts w:cs="Arial"/>
          <w:b/>
          <w:i/>
          <w:sz w:val="22"/>
          <w:szCs w:val="22"/>
        </w:rPr>
        <w:t>2020</w:t>
      </w:r>
      <w:r w:rsidRPr="002E110B">
        <w:rPr>
          <w:rFonts w:cs="Arial"/>
          <w:b/>
          <w:i/>
          <w:sz w:val="22"/>
          <w:szCs w:val="22"/>
        </w:rPr>
        <w:t xml:space="preserve">: </w:t>
      </w:r>
      <w:r w:rsidR="00807DD5" w:rsidRPr="002E110B">
        <w:rPr>
          <w:rFonts w:cs="Arial"/>
          <w:b/>
          <w:i/>
          <w:sz w:val="22"/>
          <w:szCs w:val="22"/>
        </w:rPr>
        <w:t>$</w:t>
      </w:r>
      <w:r w:rsidR="00C33BA8" w:rsidRPr="002E110B">
        <w:rPr>
          <w:rFonts w:cs="Arial"/>
          <w:b/>
          <w:i/>
          <w:sz w:val="22"/>
          <w:szCs w:val="22"/>
        </w:rPr>
        <w:t>250</w:t>
      </w:r>
      <w:r w:rsidR="00807DD5" w:rsidRPr="002E110B">
        <w:rPr>
          <w:rFonts w:cs="Arial"/>
          <w:b/>
          <w:i/>
          <w:sz w:val="22"/>
          <w:szCs w:val="22"/>
        </w:rPr>
        <w:t>,000</w:t>
      </w:r>
      <w:r w:rsidR="00807DD5" w:rsidRPr="002E110B">
        <w:rPr>
          <w:rFonts w:cs="Arial"/>
          <w:sz w:val="22"/>
          <w:szCs w:val="22"/>
        </w:rPr>
        <w:t>.</w:t>
      </w:r>
      <w:r w:rsidR="00E123C6" w:rsidRPr="002E110B">
        <w:rPr>
          <w:rFonts w:cs="Arial"/>
          <w:sz w:val="22"/>
          <w:szCs w:val="22"/>
        </w:rPr>
        <w:t xml:space="preserve"> </w:t>
      </w:r>
      <w:r w:rsidR="00807DD5" w:rsidRPr="002E110B">
        <w:rPr>
          <w:rFonts w:cs="Arial"/>
          <w:sz w:val="22"/>
          <w:szCs w:val="22"/>
        </w:rPr>
        <w:t>Grant</w:t>
      </w:r>
      <w:r w:rsidR="00E123C6" w:rsidRPr="002E110B">
        <w:rPr>
          <w:rFonts w:cs="Arial"/>
          <w:sz w:val="22"/>
          <w:szCs w:val="22"/>
        </w:rPr>
        <w:t xml:space="preserve"> proposals</w:t>
      </w:r>
      <w:r w:rsidR="00807DD5" w:rsidRPr="002E110B">
        <w:rPr>
          <w:rFonts w:cs="Arial"/>
          <w:sz w:val="22"/>
          <w:szCs w:val="22"/>
        </w:rPr>
        <w:t xml:space="preserve"> </w:t>
      </w:r>
      <w:r w:rsidR="00E123C6" w:rsidRPr="002E110B">
        <w:rPr>
          <w:rFonts w:cs="Arial"/>
          <w:sz w:val="22"/>
          <w:szCs w:val="22"/>
        </w:rPr>
        <w:t xml:space="preserve">requesting MLIA funding that </w:t>
      </w:r>
      <w:r w:rsidR="00807DD5" w:rsidRPr="002E110B">
        <w:rPr>
          <w:rFonts w:cs="Arial"/>
          <w:sz w:val="22"/>
          <w:szCs w:val="22"/>
        </w:rPr>
        <w:t>exceed</w:t>
      </w:r>
      <w:r w:rsidR="00E123C6" w:rsidRPr="002E110B">
        <w:rPr>
          <w:rFonts w:cs="Arial"/>
          <w:sz w:val="22"/>
          <w:szCs w:val="22"/>
        </w:rPr>
        <w:t>s</w:t>
      </w:r>
      <w:r w:rsidR="00807DD5" w:rsidRPr="002E110B">
        <w:rPr>
          <w:rFonts w:cs="Arial"/>
          <w:sz w:val="22"/>
          <w:szCs w:val="22"/>
        </w:rPr>
        <w:t xml:space="preserve"> the amount available will not be considered.</w:t>
      </w:r>
    </w:p>
    <w:p w14:paraId="5158F815" w14:textId="77777777" w:rsidR="00F60405" w:rsidRPr="002E110B" w:rsidRDefault="00F60405" w:rsidP="003726E9">
      <w:pPr>
        <w:pStyle w:val="ListParagraph"/>
        <w:numPr>
          <w:ilvl w:val="0"/>
          <w:numId w:val="15"/>
        </w:numPr>
        <w:rPr>
          <w:rFonts w:cs="Arial"/>
          <w:sz w:val="22"/>
          <w:szCs w:val="22"/>
        </w:rPr>
      </w:pPr>
      <w:r w:rsidRPr="002E110B">
        <w:rPr>
          <w:rFonts w:cs="Arial"/>
          <w:sz w:val="22"/>
          <w:szCs w:val="22"/>
        </w:rPr>
        <w:t>No applicant may pass granted funds back to a</w:t>
      </w:r>
      <w:r w:rsidR="003D37A6" w:rsidRPr="002E110B">
        <w:rPr>
          <w:rFonts w:cs="Arial"/>
          <w:sz w:val="22"/>
          <w:szCs w:val="22"/>
        </w:rPr>
        <w:t xml:space="preserve"> </w:t>
      </w:r>
      <w:r w:rsidRPr="002E110B">
        <w:rPr>
          <w:rFonts w:cs="Arial"/>
          <w:sz w:val="22"/>
          <w:szCs w:val="22"/>
        </w:rPr>
        <w:t>MSDI stewarding agency for work on MSDI themes.</w:t>
      </w:r>
    </w:p>
    <w:p w14:paraId="5D3229AD" w14:textId="5B9475E4" w:rsidR="003E1DD0" w:rsidRPr="002E110B" w:rsidRDefault="003E1DD0" w:rsidP="003726E9">
      <w:pPr>
        <w:pStyle w:val="ListParagraph"/>
        <w:numPr>
          <w:ilvl w:val="0"/>
          <w:numId w:val="15"/>
        </w:numPr>
        <w:rPr>
          <w:rFonts w:cs="Arial"/>
          <w:sz w:val="22"/>
          <w:szCs w:val="22"/>
        </w:rPr>
      </w:pPr>
      <w:r w:rsidRPr="002E110B">
        <w:rPr>
          <w:rFonts w:cs="Arial"/>
          <w:sz w:val="22"/>
          <w:szCs w:val="22"/>
        </w:rPr>
        <w:t xml:space="preserve">Funds are only dispersed to the awarded MLIA Grant Applicants; funds are not dispersed directly to contractors or </w:t>
      </w:r>
      <w:r w:rsidR="00892F8A" w:rsidRPr="002E110B">
        <w:rPr>
          <w:rFonts w:cs="Arial"/>
          <w:sz w:val="22"/>
          <w:szCs w:val="22"/>
        </w:rPr>
        <w:t>other third</w:t>
      </w:r>
      <w:r w:rsidR="00163E73" w:rsidRPr="002E110B">
        <w:rPr>
          <w:rFonts w:cs="Arial"/>
          <w:sz w:val="22"/>
          <w:szCs w:val="22"/>
        </w:rPr>
        <w:t xml:space="preserve"> </w:t>
      </w:r>
      <w:r w:rsidRPr="002E110B">
        <w:rPr>
          <w:rFonts w:cs="Arial"/>
          <w:sz w:val="22"/>
          <w:szCs w:val="22"/>
        </w:rPr>
        <w:t>parties.</w:t>
      </w:r>
    </w:p>
    <w:p w14:paraId="697B840E" w14:textId="10E3C12D" w:rsidR="0025211C" w:rsidRPr="002E110B" w:rsidRDefault="0025211C" w:rsidP="0025211C">
      <w:pPr>
        <w:rPr>
          <w:rFonts w:cs="Arial"/>
          <w:sz w:val="22"/>
          <w:szCs w:val="22"/>
        </w:rPr>
      </w:pPr>
    </w:p>
    <w:p w14:paraId="0C768383" w14:textId="00440D18" w:rsidR="0025211C" w:rsidRDefault="0025211C" w:rsidP="0025211C">
      <w:pPr>
        <w:rPr>
          <w:rFonts w:cs="Arial"/>
          <w:sz w:val="22"/>
          <w:szCs w:val="22"/>
        </w:rPr>
      </w:pPr>
    </w:p>
    <w:p w14:paraId="4DB6FC5A" w14:textId="740054E4" w:rsidR="005861FA" w:rsidRDefault="005861FA" w:rsidP="0025211C">
      <w:pPr>
        <w:rPr>
          <w:rFonts w:cs="Arial"/>
          <w:sz w:val="22"/>
          <w:szCs w:val="22"/>
        </w:rPr>
      </w:pPr>
    </w:p>
    <w:p w14:paraId="4BC5AFEE" w14:textId="79FB1619" w:rsidR="005861FA" w:rsidRDefault="005861FA" w:rsidP="0025211C">
      <w:pPr>
        <w:rPr>
          <w:rFonts w:cs="Arial"/>
          <w:sz w:val="22"/>
          <w:szCs w:val="22"/>
        </w:rPr>
      </w:pPr>
    </w:p>
    <w:p w14:paraId="308BB8B7" w14:textId="77777777" w:rsidR="005861FA" w:rsidRDefault="005861FA" w:rsidP="0025211C">
      <w:pPr>
        <w:rPr>
          <w:rFonts w:cs="Arial"/>
          <w:sz w:val="22"/>
          <w:szCs w:val="22"/>
        </w:rPr>
      </w:pPr>
    </w:p>
    <w:p w14:paraId="11C0548B" w14:textId="77777777" w:rsidR="00E50415" w:rsidRPr="002E110B" w:rsidRDefault="00E50415" w:rsidP="0025211C">
      <w:pPr>
        <w:rPr>
          <w:rFonts w:cs="Arial"/>
          <w:sz w:val="22"/>
          <w:szCs w:val="22"/>
        </w:rPr>
      </w:pPr>
    </w:p>
    <w:p w14:paraId="1F3EE7C5" w14:textId="11FD9059" w:rsidR="001013B4" w:rsidRPr="002E110B" w:rsidRDefault="00273DDE" w:rsidP="005D4DCD">
      <w:pPr>
        <w:pStyle w:val="ErinsHeading"/>
        <w:rPr>
          <w:rFonts w:cs="Arial"/>
          <w:sz w:val="22"/>
        </w:rPr>
      </w:pPr>
      <w:bookmarkStart w:id="26" w:name="_Toc502849362"/>
      <w:bookmarkStart w:id="27" w:name="_Toc535326336"/>
      <w:r w:rsidRPr="002E110B">
        <w:rPr>
          <w:rFonts w:cs="Arial"/>
          <w:sz w:val="22"/>
        </w:rPr>
        <w:t xml:space="preserve">Grant Evaluation </w:t>
      </w:r>
      <w:r w:rsidR="0086605A" w:rsidRPr="002E110B">
        <w:rPr>
          <w:rFonts w:cs="Arial"/>
          <w:sz w:val="22"/>
        </w:rPr>
        <w:t>Criteria</w:t>
      </w:r>
      <w:bookmarkEnd w:id="26"/>
      <w:bookmarkEnd w:id="27"/>
    </w:p>
    <w:p w14:paraId="4B4E21CB" w14:textId="77777777" w:rsidR="001013B4" w:rsidRPr="002E110B" w:rsidRDefault="004D3199" w:rsidP="001013B4">
      <w:pPr>
        <w:rPr>
          <w:rFonts w:cs="Arial"/>
          <w:sz w:val="22"/>
          <w:szCs w:val="22"/>
        </w:rPr>
      </w:pPr>
      <w:r w:rsidRPr="002E110B">
        <w:rPr>
          <w:rFonts w:cs="Arial"/>
          <w:sz w:val="22"/>
          <w:szCs w:val="22"/>
        </w:rPr>
        <w:t>Complete grant applications will be evaluated based on the following five parts.</w:t>
      </w:r>
    </w:p>
    <w:p w14:paraId="0F734F8D" w14:textId="147C1ECA" w:rsidR="001013B4" w:rsidRPr="002E110B" w:rsidRDefault="00C07C01" w:rsidP="003726E9">
      <w:pPr>
        <w:numPr>
          <w:ilvl w:val="0"/>
          <w:numId w:val="4"/>
        </w:numPr>
        <w:rPr>
          <w:rFonts w:cs="Arial"/>
          <w:sz w:val="22"/>
          <w:szCs w:val="22"/>
        </w:rPr>
      </w:pPr>
      <w:r w:rsidRPr="002E110B">
        <w:rPr>
          <w:rFonts w:cs="Arial"/>
          <w:b/>
          <w:sz w:val="22"/>
          <w:szCs w:val="22"/>
        </w:rPr>
        <w:t>Relevance</w:t>
      </w:r>
      <w:r w:rsidR="00E23055" w:rsidRPr="002E110B">
        <w:rPr>
          <w:rFonts w:cs="Arial"/>
          <w:b/>
          <w:sz w:val="22"/>
          <w:szCs w:val="22"/>
        </w:rPr>
        <w:t>*</w:t>
      </w:r>
      <w:r w:rsidR="00D3214A" w:rsidRPr="002E110B">
        <w:rPr>
          <w:rFonts w:cs="Arial"/>
          <w:b/>
          <w:sz w:val="22"/>
          <w:szCs w:val="22"/>
        </w:rPr>
        <w:t xml:space="preserve"> </w:t>
      </w:r>
      <w:r w:rsidRPr="002E110B">
        <w:rPr>
          <w:rFonts w:cs="Arial"/>
          <w:sz w:val="22"/>
          <w:szCs w:val="22"/>
        </w:rPr>
        <w:t xml:space="preserve">– </w:t>
      </w:r>
      <w:r w:rsidR="00D3214A" w:rsidRPr="002E110B">
        <w:rPr>
          <w:rFonts w:cs="Arial"/>
          <w:sz w:val="22"/>
          <w:szCs w:val="22"/>
        </w:rPr>
        <w:t>t</w:t>
      </w:r>
      <w:r w:rsidRPr="002E110B">
        <w:rPr>
          <w:rFonts w:cs="Arial"/>
          <w:sz w:val="22"/>
          <w:szCs w:val="22"/>
        </w:rPr>
        <w:t>he p</w:t>
      </w:r>
      <w:r w:rsidR="00273DDE" w:rsidRPr="002E110B">
        <w:rPr>
          <w:rFonts w:cs="Arial"/>
          <w:sz w:val="22"/>
          <w:szCs w:val="22"/>
        </w:rPr>
        <w:t>roposal meets the purpose of the Mo</w:t>
      </w:r>
      <w:r w:rsidR="00C66128" w:rsidRPr="002E110B">
        <w:rPr>
          <w:rFonts w:cs="Arial"/>
          <w:sz w:val="22"/>
          <w:szCs w:val="22"/>
        </w:rPr>
        <w:t>ntana Land Information Act</w:t>
      </w:r>
      <w:r w:rsidR="00F40F55" w:rsidRPr="002E110B">
        <w:rPr>
          <w:rFonts w:cs="Arial"/>
          <w:sz w:val="22"/>
          <w:szCs w:val="22"/>
        </w:rPr>
        <w:t>;</w:t>
      </w:r>
      <w:r w:rsidRPr="002E110B">
        <w:rPr>
          <w:rFonts w:cs="Arial"/>
          <w:sz w:val="22"/>
          <w:szCs w:val="22"/>
        </w:rPr>
        <w:t xml:space="preserve"> </w:t>
      </w:r>
      <w:r w:rsidR="00694B41" w:rsidRPr="002E110B">
        <w:rPr>
          <w:rFonts w:cs="Arial"/>
          <w:sz w:val="22"/>
          <w:szCs w:val="22"/>
        </w:rPr>
        <w:t xml:space="preserve">references a </w:t>
      </w:r>
      <w:r w:rsidR="00DE7228" w:rsidRPr="002E110B">
        <w:rPr>
          <w:rFonts w:cs="Arial"/>
          <w:sz w:val="22"/>
          <w:szCs w:val="22"/>
        </w:rPr>
        <w:t>priority grant category in</w:t>
      </w:r>
      <w:r w:rsidR="00694B41" w:rsidRPr="002E110B">
        <w:rPr>
          <w:rFonts w:cs="Arial"/>
          <w:sz w:val="22"/>
          <w:szCs w:val="22"/>
        </w:rPr>
        <w:t xml:space="preserve"> the Land Information Plan</w:t>
      </w:r>
      <w:r w:rsidR="00F40F55" w:rsidRPr="002E110B">
        <w:rPr>
          <w:rFonts w:cs="Arial"/>
          <w:sz w:val="22"/>
          <w:szCs w:val="22"/>
        </w:rPr>
        <w:t>; demonstrates sustainability;</w:t>
      </w:r>
      <w:r w:rsidR="00FB3C27" w:rsidRPr="002E110B">
        <w:rPr>
          <w:rFonts w:cs="Arial"/>
          <w:sz w:val="22"/>
          <w:szCs w:val="22"/>
        </w:rPr>
        <w:t xml:space="preserve"> and clearly demonstrates how the grant project will further the </w:t>
      </w:r>
      <w:r w:rsidR="0091119E" w:rsidRPr="002E110B">
        <w:rPr>
          <w:rFonts w:cs="Arial"/>
          <w:sz w:val="22"/>
          <w:szCs w:val="22"/>
        </w:rPr>
        <w:t>Land Information Plan</w:t>
      </w:r>
      <w:r w:rsidR="00FB3C27" w:rsidRPr="002E110B">
        <w:rPr>
          <w:rFonts w:cs="Arial"/>
          <w:sz w:val="22"/>
          <w:szCs w:val="22"/>
        </w:rPr>
        <w:t xml:space="preserve"> objectives for the defined category</w:t>
      </w:r>
      <w:r w:rsidR="00807DD5" w:rsidRPr="002E110B">
        <w:rPr>
          <w:rFonts w:cs="Arial"/>
          <w:sz w:val="22"/>
          <w:szCs w:val="22"/>
        </w:rPr>
        <w:t>.</w:t>
      </w:r>
      <w:r w:rsidR="00C66128" w:rsidRPr="002E110B">
        <w:rPr>
          <w:rFonts w:cs="Arial"/>
          <w:sz w:val="22"/>
          <w:szCs w:val="22"/>
        </w:rPr>
        <w:t xml:space="preserve"> (</w:t>
      </w:r>
      <w:r w:rsidR="006E64C4" w:rsidRPr="002E110B">
        <w:rPr>
          <w:rFonts w:cs="Arial"/>
          <w:sz w:val="22"/>
          <w:szCs w:val="22"/>
        </w:rPr>
        <w:t>15</w:t>
      </w:r>
      <w:r w:rsidR="00273DDE" w:rsidRPr="002E110B">
        <w:rPr>
          <w:rFonts w:cs="Arial"/>
          <w:sz w:val="22"/>
          <w:szCs w:val="22"/>
        </w:rPr>
        <w:t>%)</w:t>
      </w:r>
    </w:p>
    <w:p w14:paraId="55BF8FCA" w14:textId="66A60BEB" w:rsidR="00067E6F" w:rsidRPr="002E110B" w:rsidRDefault="00067E6F" w:rsidP="003726E9">
      <w:pPr>
        <w:numPr>
          <w:ilvl w:val="0"/>
          <w:numId w:val="4"/>
        </w:numPr>
        <w:rPr>
          <w:rFonts w:cs="Arial"/>
          <w:sz w:val="22"/>
          <w:szCs w:val="22"/>
        </w:rPr>
      </w:pPr>
      <w:r w:rsidRPr="002E110B">
        <w:rPr>
          <w:rFonts w:cs="Arial"/>
          <w:b/>
          <w:sz w:val="22"/>
          <w:szCs w:val="22"/>
        </w:rPr>
        <w:t>Public Benefit</w:t>
      </w:r>
      <w:r w:rsidR="00E23055" w:rsidRPr="002E110B">
        <w:rPr>
          <w:rFonts w:cs="Arial"/>
          <w:b/>
          <w:sz w:val="22"/>
          <w:szCs w:val="22"/>
        </w:rPr>
        <w:t>*</w:t>
      </w:r>
      <w:r w:rsidR="00B61154" w:rsidRPr="002E110B">
        <w:rPr>
          <w:rFonts w:cs="Arial"/>
          <w:b/>
          <w:sz w:val="22"/>
          <w:szCs w:val="22"/>
        </w:rPr>
        <w:t xml:space="preserve"> </w:t>
      </w:r>
      <w:r w:rsidR="00B61154" w:rsidRPr="002E110B">
        <w:rPr>
          <w:rFonts w:cs="Arial"/>
          <w:sz w:val="22"/>
          <w:szCs w:val="22"/>
        </w:rPr>
        <w:t xml:space="preserve">– </w:t>
      </w:r>
      <w:r w:rsidR="00D3214A" w:rsidRPr="002E110B">
        <w:rPr>
          <w:rFonts w:cs="Arial"/>
          <w:sz w:val="22"/>
          <w:szCs w:val="22"/>
        </w:rPr>
        <w:t>the proposal</w:t>
      </w:r>
      <w:r w:rsidR="00D3214A" w:rsidRPr="002E110B">
        <w:rPr>
          <w:rFonts w:cs="Arial"/>
          <w:b/>
          <w:sz w:val="22"/>
          <w:szCs w:val="22"/>
        </w:rPr>
        <w:t xml:space="preserve"> </w:t>
      </w:r>
      <w:r w:rsidR="00D3214A" w:rsidRPr="002E110B">
        <w:rPr>
          <w:rFonts w:cs="Arial"/>
          <w:sz w:val="22"/>
          <w:szCs w:val="22"/>
        </w:rPr>
        <w:t xml:space="preserve">demonstrates </w:t>
      </w:r>
      <w:r w:rsidR="00FB3C27" w:rsidRPr="002E110B">
        <w:rPr>
          <w:rFonts w:cs="Arial"/>
          <w:sz w:val="22"/>
          <w:szCs w:val="22"/>
        </w:rPr>
        <w:t xml:space="preserve">how the grant project will benefit a specific MSDI theme; enhance the land information needs of multiple agencies </w:t>
      </w:r>
      <w:r w:rsidR="00BB398E" w:rsidRPr="002E110B">
        <w:rPr>
          <w:rFonts w:cs="Arial"/>
          <w:sz w:val="22"/>
          <w:szCs w:val="22"/>
        </w:rPr>
        <w:t>and across</w:t>
      </w:r>
      <w:r w:rsidR="00FB3C27" w:rsidRPr="002E110B">
        <w:rPr>
          <w:rFonts w:cs="Arial"/>
          <w:sz w:val="22"/>
          <w:szCs w:val="22"/>
        </w:rPr>
        <w:t xml:space="preserve"> jurisdictions; and/or benefit the citizens of Montana.</w:t>
      </w:r>
      <w:r w:rsidR="00807DD5" w:rsidRPr="002E110B">
        <w:rPr>
          <w:rFonts w:cs="Arial"/>
          <w:sz w:val="22"/>
          <w:szCs w:val="22"/>
        </w:rPr>
        <w:t xml:space="preserve"> (25%)</w:t>
      </w:r>
    </w:p>
    <w:p w14:paraId="56818AC3" w14:textId="7B7D6084" w:rsidR="00A538AE" w:rsidRPr="002E110B" w:rsidRDefault="00A538AE" w:rsidP="003726E9">
      <w:pPr>
        <w:numPr>
          <w:ilvl w:val="0"/>
          <w:numId w:val="4"/>
        </w:numPr>
        <w:rPr>
          <w:rFonts w:cs="Arial"/>
          <w:sz w:val="22"/>
          <w:szCs w:val="22"/>
        </w:rPr>
      </w:pPr>
      <w:r w:rsidRPr="002E110B">
        <w:rPr>
          <w:rFonts w:cs="Arial"/>
          <w:b/>
          <w:sz w:val="22"/>
          <w:szCs w:val="22"/>
        </w:rPr>
        <w:t>Project Management and Organizational Capability</w:t>
      </w:r>
      <w:r w:rsidR="00C059DB" w:rsidRPr="002E110B">
        <w:rPr>
          <w:rFonts w:cs="Arial"/>
          <w:b/>
          <w:sz w:val="22"/>
          <w:szCs w:val="22"/>
        </w:rPr>
        <w:t>*</w:t>
      </w:r>
      <w:r w:rsidRPr="002E110B">
        <w:rPr>
          <w:rFonts w:cs="Arial"/>
          <w:b/>
          <w:sz w:val="22"/>
          <w:szCs w:val="22"/>
        </w:rPr>
        <w:t xml:space="preserve"> – </w:t>
      </w:r>
      <w:r w:rsidR="00F81AC1" w:rsidRPr="002E110B">
        <w:rPr>
          <w:rFonts w:cs="Arial"/>
          <w:sz w:val="22"/>
          <w:szCs w:val="22"/>
        </w:rPr>
        <w:t xml:space="preserve">the proposal demonstrates the applicant’s past record of performance with similar projects; the ability to implement the methodology described in the scope of work; organization’s capability to maintain the project; and adequate skills, qualifications and experience of the </w:t>
      </w:r>
      <w:r w:rsidR="004979C1">
        <w:rPr>
          <w:rFonts w:cs="Arial"/>
          <w:sz w:val="22"/>
          <w:szCs w:val="22"/>
        </w:rPr>
        <w:t>Project Manager</w:t>
      </w:r>
      <w:r w:rsidR="00F81AC1" w:rsidRPr="002E110B">
        <w:rPr>
          <w:rFonts w:cs="Arial"/>
          <w:sz w:val="22"/>
          <w:szCs w:val="22"/>
        </w:rPr>
        <w:t xml:space="preserve">, key personnel, funding partners, and consultants to complete the project. </w:t>
      </w:r>
      <w:r w:rsidRPr="002E110B">
        <w:rPr>
          <w:rFonts w:cs="Arial"/>
          <w:sz w:val="22"/>
          <w:szCs w:val="22"/>
        </w:rPr>
        <w:t>(10%)</w:t>
      </w:r>
    </w:p>
    <w:p w14:paraId="30FC21BC" w14:textId="50B995CA" w:rsidR="00273DDE" w:rsidRPr="002E110B" w:rsidRDefault="001B35D2" w:rsidP="003726E9">
      <w:pPr>
        <w:numPr>
          <w:ilvl w:val="0"/>
          <w:numId w:val="4"/>
        </w:numPr>
        <w:rPr>
          <w:rFonts w:cs="Arial"/>
          <w:sz w:val="22"/>
          <w:szCs w:val="22"/>
        </w:rPr>
      </w:pPr>
      <w:r w:rsidRPr="002E110B">
        <w:rPr>
          <w:rFonts w:cs="Arial"/>
          <w:b/>
          <w:sz w:val="22"/>
          <w:szCs w:val="22"/>
        </w:rPr>
        <w:t>Scope of Work</w:t>
      </w:r>
      <w:r w:rsidR="00243C52" w:rsidRPr="002E110B">
        <w:rPr>
          <w:rFonts w:cs="Arial"/>
          <w:sz w:val="22"/>
          <w:szCs w:val="22"/>
        </w:rPr>
        <w:t xml:space="preserve"> </w:t>
      </w:r>
      <w:r w:rsidR="00A46F95" w:rsidRPr="002E110B">
        <w:rPr>
          <w:rFonts w:cs="Arial"/>
          <w:sz w:val="22"/>
          <w:szCs w:val="22"/>
        </w:rPr>
        <w:t xml:space="preserve">– </w:t>
      </w:r>
      <w:r w:rsidR="003451CA" w:rsidRPr="002E110B">
        <w:rPr>
          <w:rFonts w:cs="Arial"/>
          <w:sz w:val="22"/>
          <w:szCs w:val="22"/>
        </w:rPr>
        <w:t xml:space="preserve">the proposal demonstrates adequate research and preparation; </w:t>
      </w:r>
      <w:r w:rsidR="00F40F55" w:rsidRPr="002E110B">
        <w:rPr>
          <w:rFonts w:cs="Arial"/>
          <w:sz w:val="22"/>
          <w:szCs w:val="22"/>
        </w:rPr>
        <w:t xml:space="preserve">ensures the completion of project within the allotted </w:t>
      </w:r>
      <w:r w:rsidR="008012B2" w:rsidRPr="002E110B">
        <w:rPr>
          <w:rFonts w:cs="Arial"/>
          <w:sz w:val="22"/>
          <w:szCs w:val="22"/>
        </w:rPr>
        <w:t>one-year</w:t>
      </w:r>
      <w:r w:rsidR="00F40F55" w:rsidRPr="002E110B">
        <w:rPr>
          <w:rFonts w:cs="Arial"/>
          <w:sz w:val="22"/>
          <w:szCs w:val="22"/>
        </w:rPr>
        <w:t xml:space="preserve"> timeframe;</w:t>
      </w:r>
      <w:r w:rsidR="003451CA" w:rsidRPr="002E110B">
        <w:rPr>
          <w:rFonts w:cs="Arial"/>
          <w:sz w:val="22"/>
          <w:szCs w:val="22"/>
        </w:rPr>
        <w:t xml:space="preserve"> knowledge</w:t>
      </w:r>
      <w:r w:rsidR="008152C5">
        <w:rPr>
          <w:rFonts w:cs="Arial"/>
          <w:sz w:val="22"/>
          <w:szCs w:val="22"/>
        </w:rPr>
        <w:t xml:space="preserve"> and use</w:t>
      </w:r>
      <w:r w:rsidR="003451CA" w:rsidRPr="002E110B">
        <w:rPr>
          <w:rFonts w:cs="Arial"/>
          <w:sz w:val="22"/>
          <w:szCs w:val="22"/>
        </w:rPr>
        <w:t xml:space="preserve"> of existing data standards/best practices and existing data models</w:t>
      </w:r>
      <w:r w:rsidR="00E357F7" w:rsidRPr="002E110B">
        <w:rPr>
          <w:rFonts w:cs="Arial"/>
          <w:sz w:val="22"/>
          <w:szCs w:val="22"/>
        </w:rPr>
        <w:t>;</w:t>
      </w:r>
      <w:r w:rsidR="003451CA" w:rsidRPr="002E110B">
        <w:rPr>
          <w:rFonts w:cs="Arial"/>
          <w:sz w:val="22"/>
          <w:szCs w:val="22"/>
        </w:rPr>
        <w:t xml:space="preserve"> </w:t>
      </w:r>
      <w:r w:rsidR="00A46F95" w:rsidRPr="002E110B">
        <w:rPr>
          <w:rFonts w:cs="Arial"/>
          <w:sz w:val="22"/>
          <w:szCs w:val="22"/>
        </w:rPr>
        <w:t>and includes a complete project timeline of defined project tasks</w:t>
      </w:r>
      <w:r w:rsidR="008012B2" w:rsidRPr="002E110B">
        <w:rPr>
          <w:rFonts w:cs="Arial"/>
          <w:sz w:val="22"/>
          <w:szCs w:val="22"/>
        </w:rPr>
        <w:t>, including equipment purchases,</w:t>
      </w:r>
      <w:r w:rsidR="00A46F95" w:rsidRPr="002E110B">
        <w:rPr>
          <w:rFonts w:cs="Arial"/>
          <w:sz w:val="22"/>
          <w:szCs w:val="22"/>
        </w:rPr>
        <w:t xml:space="preserve"> and outlines their interdependencies. The proposal must </w:t>
      </w:r>
      <w:r w:rsidR="003451CA" w:rsidRPr="002E110B">
        <w:rPr>
          <w:rFonts w:cs="Arial"/>
          <w:sz w:val="22"/>
          <w:szCs w:val="22"/>
        </w:rPr>
        <w:t xml:space="preserve">clearly and concisely describe how the proposed grant activities and products will accomplish goals and objectives of the </w:t>
      </w:r>
      <w:r w:rsidR="00E357F7" w:rsidRPr="002E110B">
        <w:rPr>
          <w:rFonts w:cs="Arial"/>
          <w:sz w:val="22"/>
          <w:szCs w:val="22"/>
        </w:rPr>
        <w:t xml:space="preserve">identified </w:t>
      </w:r>
      <w:r w:rsidR="003451CA" w:rsidRPr="002E110B">
        <w:rPr>
          <w:rFonts w:cs="Arial"/>
          <w:sz w:val="22"/>
          <w:szCs w:val="22"/>
        </w:rPr>
        <w:t xml:space="preserve">grant </w:t>
      </w:r>
      <w:r w:rsidR="008012B2" w:rsidRPr="002E110B">
        <w:rPr>
          <w:rFonts w:cs="Arial"/>
          <w:sz w:val="22"/>
          <w:szCs w:val="22"/>
        </w:rPr>
        <w:t>category. (</w:t>
      </w:r>
      <w:r w:rsidR="00F40F55" w:rsidRPr="002E110B">
        <w:rPr>
          <w:rFonts w:cs="Arial"/>
          <w:sz w:val="22"/>
          <w:szCs w:val="22"/>
        </w:rPr>
        <w:t>25</w:t>
      </w:r>
      <w:r w:rsidR="00906EC5" w:rsidRPr="002E110B">
        <w:rPr>
          <w:rFonts w:cs="Arial"/>
          <w:sz w:val="22"/>
          <w:szCs w:val="22"/>
        </w:rPr>
        <w:t>%</w:t>
      </w:r>
      <w:r w:rsidR="00961CB7" w:rsidRPr="002E110B">
        <w:rPr>
          <w:rFonts w:cs="Arial"/>
          <w:sz w:val="22"/>
          <w:szCs w:val="22"/>
        </w:rPr>
        <w:t>)</w:t>
      </w:r>
    </w:p>
    <w:p w14:paraId="53A6EB9C" w14:textId="2597EF07" w:rsidR="001013B4" w:rsidRPr="002E110B" w:rsidRDefault="001B35D2" w:rsidP="003726E9">
      <w:pPr>
        <w:numPr>
          <w:ilvl w:val="0"/>
          <w:numId w:val="4"/>
        </w:numPr>
        <w:rPr>
          <w:rFonts w:cs="Arial"/>
          <w:b/>
          <w:sz w:val="22"/>
          <w:szCs w:val="22"/>
        </w:rPr>
      </w:pPr>
      <w:r w:rsidRPr="002E110B">
        <w:rPr>
          <w:rFonts w:cs="Arial"/>
          <w:b/>
          <w:sz w:val="22"/>
          <w:szCs w:val="22"/>
        </w:rPr>
        <w:t>Budget</w:t>
      </w:r>
      <w:r w:rsidR="005B18AB" w:rsidRPr="002E110B">
        <w:rPr>
          <w:rFonts w:cs="Arial"/>
          <w:sz w:val="22"/>
          <w:szCs w:val="22"/>
        </w:rPr>
        <w:t xml:space="preserve"> </w:t>
      </w:r>
      <w:r w:rsidR="002E7C34" w:rsidRPr="002E110B">
        <w:rPr>
          <w:rFonts w:cs="Arial"/>
          <w:sz w:val="22"/>
          <w:szCs w:val="22"/>
        </w:rPr>
        <w:t>–</w:t>
      </w:r>
      <w:r w:rsidR="005B18AB" w:rsidRPr="002E110B">
        <w:rPr>
          <w:rFonts w:cs="Arial"/>
          <w:sz w:val="22"/>
          <w:szCs w:val="22"/>
        </w:rPr>
        <w:t xml:space="preserve"> </w:t>
      </w:r>
      <w:r w:rsidR="00243C52" w:rsidRPr="002E110B">
        <w:rPr>
          <w:rFonts w:cs="Arial"/>
          <w:sz w:val="22"/>
          <w:szCs w:val="22"/>
        </w:rPr>
        <w:t>t</w:t>
      </w:r>
      <w:r w:rsidR="00273DDE" w:rsidRPr="002E110B">
        <w:rPr>
          <w:rFonts w:cs="Arial"/>
          <w:sz w:val="22"/>
          <w:szCs w:val="22"/>
        </w:rPr>
        <w:t>he</w:t>
      </w:r>
      <w:r w:rsidR="002E7C34" w:rsidRPr="002E110B">
        <w:rPr>
          <w:rFonts w:cs="Arial"/>
          <w:sz w:val="22"/>
          <w:szCs w:val="22"/>
        </w:rPr>
        <w:t xml:space="preserve"> proposal clearly demonstrates that the project can be completed within the proposed </w:t>
      </w:r>
      <w:r w:rsidR="00F15E10" w:rsidRPr="002E110B">
        <w:rPr>
          <w:rFonts w:cs="Arial"/>
          <w:sz w:val="22"/>
          <w:szCs w:val="22"/>
        </w:rPr>
        <w:t>budget</w:t>
      </w:r>
      <w:r w:rsidR="005C0DA4" w:rsidRPr="002E110B">
        <w:rPr>
          <w:rFonts w:cs="Arial"/>
          <w:sz w:val="22"/>
          <w:szCs w:val="22"/>
        </w:rPr>
        <w:t>;</w:t>
      </w:r>
      <w:r w:rsidR="00F15E10" w:rsidRPr="002E110B">
        <w:rPr>
          <w:rFonts w:cs="Arial"/>
          <w:sz w:val="22"/>
          <w:szCs w:val="22"/>
        </w:rPr>
        <w:t xml:space="preserve"> fully</w:t>
      </w:r>
      <w:r w:rsidR="002E7C34" w:rsidRPr="002E110B">
        <w:rPr>
          <w:rFonts w:cs="Arial"/>
          <w:sz w:val="22"/>
          <w:szCs w:val="22"/>
        </w:rPr>
        <w:t xml:space="preserve"> justifies all project expenditures reported on the budget form</w:t>
      </w:r>
      <w:r w:rsidR="008012B2" w:rsidRPr="002E110B">
        <w:rPr>
          <w:rFonts w:cs="Arial"/>
          <w:sz w:val="22"/>
          <w:szCs w:val="22"/>
        </w:rPr>
        <w:t xml:space="preserve"> and equipment purchases outlined in the scope of work</w:t>
      </w:r>
      <w:r w:rsidR="005C0DA4" w:rsidRPr="002E110B">
        <w:rPr>
          <w:rFonts w:cs="Arial"/>
          <w:sz w:val="22"/>
          <w:szCs w:val="22"/>
        </w:rPr>
        <w:t>;</w:t>
      </w:r>
      <w:r w:rsidR="006958C2" w:rsidRPr="002E110B">
        <w:rPr>
          <w:rFonts w:cs="Arial"/>
          <w:sz w:val="22"/>
          <w:szCs w:val="22"/>
        </w:rPr>
        <w:t xml:space="preserve"> </w:t>
      </w:r>
      <w:r w:rsidR="00E32C2D" w:rsidRPr="002E110B">
        <w:rPr>
          <w:rFonts w:cs="Arial"/>
          <w:sz w:val="22"/>
          <w:szCs w:val="22"/>
        </w:rPr>
        <w:t xml:space="preserve">clearly outlines the costs on all identified </w:t>
      </w:r>
      <w:r w:rsidR="00E23055" w:rsidRPr="002E110B">
        <w:rPr>
          <w:rFonts w:cs="Arial"/>
          <w:sz w:val="22"/>
          <w:szCs w:val="22"/>
        </w:rPr>
        <w:t xml:space="preserve">scope of work tasks/activities; </w:t>
      </w:r>
      <w:r w:rsidR="004A18CE">
        <w:rPr>
          <w:rFonts w:cs="Arial"/>
          <w:sz w:val="22"/>
          <w:szCs w:val="22"/>
        </w:rPr>
        <w:t xml:space="preserve">demonstrates that the organization </w:t>
      </w:r>
      <w:r w:rsidR="006958C2" w:rsidRPr="002E110B">
        <w:rPr>
          <w:rFonts w:cs="Arial"/>
          <w:sz w:val="22"/>
          <w:szCs w:val="22"/>
        </w:rPr>
        <w:t xml:space="preserve">can </w:t>
      </w:r>
      <w:r w:rsidR="00AA7E77" w:rsidRPr="002E110B">
        <w:rPr>
          <w:rFonts w:cs="Arial"/>
          <w:sz w:val="22"/>
          <w:szCs w:val="22"/>
        </w:rPr>
        <w:t>leverage</w:t>
      </w:r>
      <w:r w:rsidR="006958C2" w:rsidRPr="002E110B">
        <w:rPr>
          <w:rFonts w:cs="Arial"/>
          <w:sz w:val="22"/>
          <w:szCs w:val="22"/>
        </w:rPr>
        <w:t xml:space="preserve"> outside fund</w:t>
      </w:r>
      <w:r w:rsidR="00AA7E77" w:rsidRPr="002E110B">
        <w:rPr>
          <w:rFonts w:cs="Arial"/>
          <w:sz w:val="22"/>
          <w:szCs w:val="22"/>
        </w:rPr>
        <w:t>ing</w:t>
      </w:r>
      <w:r w:rsidR="008E46AA" w:rsidRPr="002E110B">
        <w:rPr>
          <w:rFonts w:cs="Arial"/>
          <w:sz w:val="22"/>
          <w:szCs w:val="22"/>
        </w:rPr>
        <w:t>;</w:t>
      </w:r>
      <w:r w:rsidR="006958C2" w:rsidRPr="002E110B">
        <w:rPr>
          <w:rFonts w:cs="Arial"/>
          <w:sz w:val="22"/>
          <w:szCs w:val="22"/>
        </w:rPr>
        <w:t xml:space="preserve"> </w:t>
      </w:r>
      <w:r w:rsidR="00F40F55" w:rsidRPr="002E110B">
        <w:rPr>
          <w:rFonts w:cs="Arial"/>
          <w:sz w:val="22"/>
          <w:szCs w:val="22"/>
        </w:rPr>
        <w:t xml:space="preserve">demonstrates future project sustainability; </w:t>
      </w:r>
      <w:r w:rsidR="006958C2" w:rsidRPr="002E110B">
        <w:rPr>
          <w:rFonts w:cs="Arial"/>
          <w:sz w:val="22"/>
          <w:szCs w:val="22"/>
        </w:rPr>
        <w:t xml:space="preserve">and </w:t>
      </w:r>
      <w:r w:rsidR="00AB1BE3" w:rsidRPr="002E110B">
        <w:rPr>
          <w:rFonts w:cs="Arial"/>
          <w:sz w:val="22"/>
          <w:szCs w:val="22"/>
        </w:rPr>
        <w:t>includes</w:t>
      </w:r>
      <w:r w:rsidR="006958C2" w:rsidRPr="002E110B">
        <w:rPr>
          <w:rFonts w:cs="Arial"/>
          <w:sz w:val="22"/>
          <w:szCs w:val="22"/>
        </w:rPr>
        <w:t xml:space="preserve"> a</w:t>
      </w:r>
      <w:r w:rsidR="00AB1BE3" w:rsidRPr="002E110B">
        <w:rPr>
          <w:rFonts w:cs="Arial"/>
          <w:sz w:val="22"/>
          <w:szCs w:val="22"/>
        </w:rPr>
        <w:t xml:space="preserve"> plan for long term funding and future enhancements</w:t>
      </w:r>
      <w:r w:rsidR="006958C2" w:rsidRPr="002E110B">
        <w:rPr>
          <w:rFonts w:cs="Arial"/>
          <w:sz w:val="22"/>
          <w:szCs w:val="22"/>
        </w:rPr>
        <w:t>.</w:t>
      </w:r>
      <w:r w:rsidR="00133F5F" w:rsidRPr="002E110B">
        <w:rPr>
          <w:rFonts w:cs="Arial"/>
          <w:sz w:val="22"/>
          <w:szCs w:val="22"/>
        </w:rPr>
        <w:t xml:space="preserve"> </w:t>
      </w:r>
      <w:r w:rsidR="005C0DA4" w:rsidRPr="002E110B">
        <w:rPr>
          <w:rFonts w:cs="Arial"/>
          <w:sz w:val="22"/>
          <w:szCs w:val="22"/>
        </w:rPr>
        <w:t xml:space="preserve">Budget tables must be consistent with the budget narrative and include all funding partners. </w:t>
      </w:r>
      <w:r w:rsidR="00273DDE" w:rsidRPr="002E110B">
        <w:rPr>
          <w:rFonts w:cs="Arial"/>
          <w:sz w:val="22"/>
          <w:szCs w:val="22"/>
        </w:rPr>
        <w:t>(</w:t>
      </w:r>
      <w:r w:rsidR="00F40F55" w:rsidRPr="002E110B">
        <w:rPr>
          <w:rFonts w:cs="Arial"/>
          <w:sz w:val="22"/>
          <w:szCs w:val="22"/>
        </w:rPr>
        <w:t>25</w:t>
      </w:r>
      <w:r w:rsidR="00273DDE" w:rsidRPr="002E110B">
        <w:rPr>
          <w:rFonts w:cs="Arial"/>
          <w:sz w:val="22"/>
          <w:szCs w:val="22"/>
        </w:rPr>
        <w:t>%</w:t>
      </w:r>
      <w:r w:rsidR="00961CB7" w:rsidRPr="002E110B">
        <w:rPr>
          <w:rFonts w:cs="Arial"/>
          <w:sz w:val="22"/>
          <w:szCs w:val="22"/>
        </w:rPr>
        <w:t>)</w:t>
      </w:r>
    </w:p>
    <w:p w14:paraId="45A98FFF" w14:textId="370D4E28" w:rsidR="00F60405" w:rsidRPr="002E110B" w:rsidRDefault="00F60405" w:rsidP="006E67A1">
      <w:pPr>
        <w:rPr>
          <w:rFonts w:cs="Arial"/>
          <w:sz w:val="22"/>
          <w:szCs w:val="22"/>
        </w:rPr>
      </w:pPr>
      <w:r w:rsidRPr="002E110B">
        <w:rPr>
          <w:rFonts w:cs="Arial"/>
          <w:sz w:val="22"/>
          <w:szCs w:val="22"/>
        </w:rPr>
        <w:t xml:space="preserve">Applications are considered based on the completeness of documentation, </w:t>
      </w:r>
      <w:r w:rsidR="00B40A45" w:rsidRPr="002E110B">
        <w:rPr>
          <w:rFonts w:cs="Arial"/>
          <w:sz w:val="22"/>
          <w:szCs w:val="22"/>
        </w:rPr>
        <w:t xml:space="preserve">ability to follow directions, </w:t>
      </w:r>
      <w:r w:rsidRPr="002E110B">
        <w:rPr>
          <w:rFonts w:cs="Arial"/>
          <w:sz w:val="22"/>
          <w:szCs w:val="22"/>
        </w:rPr>
        <w:t xml:space="preserve">meeting of stated basic eligibility, </w:t>
      </w:r>
      <w:r w:rsidR="00E23055" w:rsidRPr="002E110B">
        <w:rPr>
          <w:rFonts w:cs="Arial"/>
          <w:sz w:val="22"/>
          <w:szCs w:val="22"/>
        </w:rPr>
        <w:t xml:space="preserve">performance on past MLIA Grants, </w:t>
      </w:r>
      <w:r w:rsidRPr="002E110B">
        <w:rPr>
          <w:rFonts w:cs="Arial"/>
          <w:sz w:val="22"/>
          <w:szCs w:val="22"/>
        </w:rPr>
        <w:t xml:space="preserve">and merit in meeting the goals and strategies as stated in the Montana Land Information Plan for Fiscal Year </w:t>
      </w:r>
      <w:r w:rsidR="00004C5F" w:rsidRPr="002E110B">
        <w:rPr>
          <w:rFonts w:cs="Arial"/>
          <w:sz w:val="22"/>
          <w:szCs w:val="22"/>
        </w:rPr>
        <w:t>2020</w:t>
      </w:r>
      <w:r w:rsidR="00D82B77" w:rsidRPr="002E110B">
        <w:rPr>
          <w:rFonts w:cs="Arial"/>
          <w:sz w:val="22"/>
          <w:szCs w:val="22"/>
        </w:rPr>
        <w:t xml:space="preserve"> and the purpose of the Montana Land Information Act</w:t>
      </w:r>
      <w:r w:rsidRPr="002E110B">
        <w:rPr>
          <w:rFonts w:cs="Arial"/>
          <w:sz w:val="22"/>
          <w:szCs w:val="22"/>
        </w:rPr>
        <w:t>. Budget information is evaluated for reasonableness and appropriateness to the purpose of MLIA as well as to applicant project goals.</w:t>
      </w:r>
    </w:p>
    <w:p w14:paraId="1505F8B0" w14:textId="128F7AB1" w:rsidR="00524E56" w:rsidRPr="002E110B" w:rsidRDefault="008E46AA" w:rsidP="008850A5">
      <w:pPr>
        <w:pStyle w:val="ListParagraph"/>
        <w:ind w:left="0"/>
        <w:rPr>
          <w:rFonts w:cs="Arial"/>
          <w:b/>
          <w:sz w:val="22"/>
          <w:szCs w:val="22"/>
        </w:rPr>
      </w:pPr>
      <w:r w:rsidRPr="002E110B">
        <w:rPr>
          <w:rFonts w:cs="Arial"/>
          <w:sz w:val="22"/>
          <w:szCs w:val="22"/>
        </w:rPr>
        <w:t xml:space="preserve">The </w:t>
      </w:r>
      <w:r w:rsidR="00825454" w:rsidRPr="002E110B">
        <w:rPr>
          <w:rFonts w:cs="Arial"/>
          <w:sz w:val="22"/>
          <w:szCs w:val="22"/>
        </w:rPr>
        <w:t>Subcommittee</w:t>
      </w:r>
      <w:r w:rsidRPr="002E110B">
        <w:rPr>
          <w:rFonts w:cs="Arial"/>
          <w:sz w:val="22"/>
          <w:szCs w:val="22"/>
        </w:rPr>
        <w:t xml:space="preserve"> members will review and rank every complete grant application according to scoring procedures based on the criteria percentages. The scored and ranked proposals and supporting documentation will be provided to the MLIAC and the Montana State Library Commission for final review and decision.</w:t>
      </w:r>
    </w:p>
    <w:p w14:paraId="2122439E" w14:textId="7DB841F3" w:rsidR="00A52115" w:rsidRPr="002E110B" w:rsidRDefault="00A52115" w:rsidP="00A52115">
      <w:pPr>
        <w:rPr>
          <w:rFonts w:cs="Arial"/>
          <w:b/>
          <w:i/>
          <w:sz w:val="22"/>
          <w:szCs w:val="22"/>
        </w:rPr>
        <w:sectPr w:rsidR="00A52115" w:rsidRPr="002E110B" w:rsidSect="005861FA">
          <w:headerReference w:type="default" r:id="rId13"/>
          <w:footerReference w:type="default" r:id="rId14"/>
          <w:pgSz w:w="12240" w:h="15840"/>
          <w:pgMar w:top="1080" w:right="1008" w:bottom="720" w:left="1008" w:header="288" w:footer="144" w:gutter="0"/>
          <w:cols w:space="720"/>
          <w:docGrid w:linePitch="360"/>
        </w:sectPr>
      </w:pPr>
      <w:r w:rsidRPr="002E110B">
        <w:rPr>
          <w:rFonts w:cs="Arial"/>
          <w:b/>
          <w:i/>
          <w:sz w:val="22"/>
          <w:szCs w:val="22"/>
        </w:rPr>
        <w:t>*</w:t>
      </w:r>
      <w:bookmarkStart w:id="28" w:name="_Hlk535248468"/>
      <w:r w:rsidRPr="002E110B">
        <w:rPr>
          <w:rFonts w:cs="Arial"/>
          <w:i/>
          <w:sz w:val="22"/>
          <w:szCs w:val="22"/>
        </w:rPr>
        <w:t xml:space="preserve">Grant Applications with the sole purpose of collecting new survey control data for improving the digital representation of the PLSS </w:t>
      </w:r>
      <w:r w:rsidR="00F05A61" w:rsidRPr="002E110B">
        <w:rPr>
          <w:rFonts w:cs="Arial"/>
          <w:i/>
          <w:sz w:val="22"/>
          <w:szCs w:val="22"/>
        </w:rPr>
        <w:t xml:space="preserve">(FY2020 Grant Category 3.a.i.) </w:t>
      </w:r>
      <w:r w:rsidRPr="002E110B">
        <w:rPr>
          <w:rFonts w:cs="Arial"/>
          <w:i/>
          <w:sz w:val="22"/>
          <w:szCs w:val="22"/>
        </w:rPr>
        <w:t>do not have to complete these sections.</w:t>
      </w:r>
      <w:bookmarkEnd w:id="28"/>
      <w:r w:rsidR="004A18CE">
        <w:rPr>
          <w:rFonts w:cs="Arial"/>
          <w:i/>
          <w:sz w:val="22"/>
          <w:szCs w:val="22"/>
        </w:rPr>
        <w:t xml:space="preserve"> Scope of Work and Budget Sections will both be valued at 50%. </w:t>
      </w:r>
    </w:p>
    <w:p w14:paraId="3A88C968" w14:textId="4FAE0A86" w:rsidR="00524E56" w:rsidRPr="002E110B" w:rsidRDefault="00524E56" w:rsidP="005D4DCD">
      <w:pPr>
        <w:pStyle w:val="ErinsHeading"/>
        <w:rPr>
          <w:rFonts w:cs="Arial"/>
          <w:sz w:val="22"/>
        </w:rPr>
      </w:pPr>
      <w:bookmarkStart w:id="29" w:name="_Toc502849363"/>
      <w:bookmarkStart w:id="30" w:name="_Toc535326337"/>
      <w:r w:rsidRPr="002E110B">
        <w:rPr>
          <w:rFonts w:cs="Arial"/>
          <w:sz w:val="22"/>
        </w:rPr>
        <w:t>Grant Timeline</w:t>
      </w:r>
      <w:bookmarkEnd w:id="29"/>
      <w:bookmarkEnd w:id="30"/>
    </w:p>
    <w:p w14:paraId="2CA37FC9" w14:textId="77777777" w:rsidR="00524E56" w:rsidRPr="002E110B" w:rsidRDefault="00524E56" w:rsidP="00CF1D93">
      <w:pPr>
        <w:spacing w:line="240" w:lineRule="auto"/>
        <w:rPr>
          <w:rFonts w:cs="Arial"/>
          <w:sz w:val="22"/>
          <w:szCs w:val="22"/>
        </w:rPr>
      </w:pPr>
      <w:r w:rsidRPr="002E110B">
        <w:rPr>
          <w:rFonts w:cs="Arial"/>
          <w:sz w:val="22"/>
          <w:szCs w:val="22"/>
        </w:rPr>
        <w:t xml:space="preserve">The granting process, guided by </w:t>
      </w:r>
      <w:r w:rsidR="008F43E2" w:rsidRPr="002E110B">
        <w:rPr>
          <w:rFonts w:cs="Arial"/>
          <w:sz w:val="22"/>
          <w:szCs w:val="22"/>
        </w:rPr>
        <w:t>administrative rule, “</w:t>
      </w:r>
      <w:r w:rsidRPr="002E110B">
        <w:rPr>
          <w:rFonts w:cs="Arial"/>
          <w:sz w:val="22"/>
          <w:szCs w:val="22"/>
        </w:rPr>
        <w:t>Establishing the Grant Application and Granting Process,” timeline is as follows:</w:t>
      </w:r>
    </w:p>
    <w:p w14:paraId="176A162B" w14:textId="77777777" w:rsidR="00524E56" w:rsidRPr="002E110B" w:rsidRDefault="00524E56" w:rsidP="00CF1D93">
      <w:pPr>
        <w:spacing w:line="240" w:lineRule="auto"/>
        <w:rPr>
          <w:rStyle w:val="SubtleReference"/>
          <w:rFonts w:cs="Arial"/>
          <w:color w:val="486B84"/>
          <w:sz w:val="22"/>
          <w:szCs w:val="22"/>
        </w:rPr>
      </w:pPr>
      <w:r w:rsidRPr="002E110B">
        <w:rPr>
          <w:rStyle w:val="SubtleReference"/>
          <w:rFonts w:cs="Arial"/>
          <w:color w:val="486B84"/>
          <w:sz w:val="22"/>
          <w:szCs w:val="22"/>
        </w:rPr>
        <w:t>Pre-Award Phase - Funding Opportunities and Application Review</w:t>
      </w:r>
    </w:p>
    <w:p w14:paraId="5BE1226C" w14:textId="15B39BE3" w:rsidR="00524E56" w:rsidRPr="002E110B" w:rsidRDefault="00524E56" w:rsidP="003726E9">
      <w:pPr>
        <w:pStyle w:val="ListParagraph"/>
        <w:numPr>
          <w:ilvl w:val="0"/>
          <w:numId w:val="11"/>
        </w:numPr>
        <w:rPr>
          <w:rFonts w:cs="Arial"/>
          <w:sz w:val="22"/>
          <w:szCs w:val="22"/>
        </w:rPr>
      </w:pPr>
      <w:r w:rsidRPr="002E110B">
        <w:rPr>
          <w:rFonts w:cs="Arial"/>
          <w:b/>
          <w:sz w:val="22"/>
          <w:szCs w:val="22"/>
          <w:u w:val="single"/>
        </w:rPr>
        <w:t>Announcement</w:t>
      </w:r>
      <w:r w:rsidRPr="002E110B">
        <w:rPr>
          <w:rFonts w:cs="Arial"/>
          <w:sz w:val="22"/>
          <w:szCs w:val="22"/>
        </w:rPr>
        <w:t xml:space="preserve">: By </w:t>
      </w:r>
      <w:r w:rsidRPr="002E110B">
        <w:rPr>
          <w:rFonts w:cs="Arial"/>
          <w:b/>
          <w:sz w:val="22"/>
          <w:szCs w:val="22"/>
        </w:rPr>
        <w:t>January 15</w:t>
      </w:r>
      <w:r w:rsidRPr="002E110B">
        <w:rPr>
          <w:rFonts w:cs="Arial"/>
          <w:sz w:val="22"/>
          <w:szCs w:val="22"/>
        </w:rPr>
        <w:t xml:space="preserve">, the </w:t>
      </w:r>
      <w:r w:rsidR="00AF72F2" w:rsidRPr="002E110B">
        <w:rPr>
          <w:rFonts w:cs="Arial"/>
          <w:sz w:val="22"/>
          <w:szCs w:val="22"/>
        </w:rPr>
        <w:t>State Library</w:t>
      </w:r>
      <w:r w:rsidR="00EB61B3" w:rsidRPr="002E110B">
        <w:rPr>
          <w:rFonts w:cs="Arial"/>
          <w:sz w:val="22"/>
          <w:szCs w:val="22"/>
        </w:rPr>
        <w:t xml:space="preserve"> and the</w:t>
      </w:r>
      <w:r w:rsidRPr="002E110B">
        <w:rPr>
          <w:rFonts w:cs="Arial"/>
          <w:sz w:val="22"/>
          <w:szCs w:val="22"/>
        </w:rPr>
        <w:t xml:space="preserve"> </w:t>
      </w:r>
      <w:r w:rsidR="00EB61B3" w:rsidRPr="002E110B">
        <w:rPr>
          <w:rFonts w:cs="Arial"/>
          <w:sz w:val="22"/>
          <w:szCs w:val="22"/>
        </w:rPr>
        <w:t>S</w:t>
      </w:r>
      <w:r w:rsidRPr="002E110B">
        <w:rPr>
          <w:rFonts w:cs="Arial"/>
          <w:sz w:val="22"/>
          <w:szCs w:val="22"/>
        </w:rPr>
        <w:t xml:space="preserve">ubcommittee, shall develop and publish the grant materials for the </w:t>
      </w:r>
      <w:r w:rsidR="00EB61B3" w:rsidRPr="002E110B">
        <w:rPr>
          <w:rFonts w:cs="Arial"/>
          <w:sz w:val="22"/>
          <w:szCs w:val="22"/>
        </w:rPr>
        <w:t xml:space="preserve">following </w:t>
      </w:r>
      <w:r w:rsidRPr="002E110B">
        <w:rPr>
          <w:rFonts w:cs="Arial"/>
          <w:sz w:val="22"/>
          <w:szCs w:val="22"/>
        </w:rPr>
        <w:t>fiscal year beginning July 1.</w:t>
      </w:r>
    </w:p>
    <w:p w14:paraId="66F268EA" w14:textId="007588E7" w:rsidR="00EB61B3" w:rsidRPr="002E110B" w:rsidRDefault="00524E56" w:rsidP="003726E9">
      <w:pPr>
        <w:pStyle w:val="ListParagraph"/>
        <w:numPr>
          <w:ilvl w:val="0"/>
          <w:numId w:val="11"/>
        </w:numPr>
        <w:rPr>
          <w:rFonts w:cs="Arial"/>
          <w:sz w:val="22"/>
          <w:szCs w:val="22"/>
        </w:rPr>
      </w:pPr>
      <w:r w:rsidRPr="002E110B">
        <w:rPr>
          <w:rFonts w:cs="Arial"/>
          <w:b/>
          <w:sz w:val="22"/>
          <w:szCs w:val="22"/>
          <w:u w:val="single"/>
        </w:rPr>
        <w:t>Submittal</w:t>
      </w:r>
      <w:r w:rsidRPr="002E110B">
        <w:rPr>
          <w:rFonts w:cs="Arial"/>
          <w:sz w:val="22"/>
          <w:szCs w:val="22"/>
        </w:rPr>
        <w:t xml:space="preserve">: Grant applications received by </w:t>
      </w:r>
      <w:r w:rsidR="00EB61B3" w:rsidRPr="002E110B">
        <w:rPr>
          <w:rFonts w:cs="Arial"/>
          <w:sz w:val="22"/>
          <w:szCs w:val="22"/>
        </w:rPr>
        <w:t xml:space="preserve">the </w:t>
      </w:r>
      <w:r w:rsidR="00892A1D" w:rsidRPr="002E110B">
        <w:rPr>
          <w:rFonts w:cs="Arial"/>
          <w:sz w:val="22"/>
          <w:szCs w:val="22"/>
        </w:rPr>
        <w:t>State Library</w:t>
      </w:r>
      <w:r w:rsidRPr="002E110B">
        <w:rPr>
          <w:rFonts w:cs="Arial"/>
          <w:sz w:val="22"/>
          <w:szCs w:val="22"/>
        </w:rPr>
        <w:t xml:space="preserve">, before </w:t>
      </w:r>
      <w:r w:rsidRPr="002E110B">
        <w:rPr>
          <w:rFonts w:cs="Arial"/>
          <w:b/>
          <w:sz w:val="22"/>
          <w:szCs w:val="22"/>
        </w:rPr>
        <w:t>5:00 p.m</w:t>
      </w:r>
      <w:r w:rsidRPr="002E110B">
        <w:rPr>
          <w:rFonts w:cs="Arial"/>
          <w:sz w:val="22"/>
          <w:szCs w:val="22"/>
        </w:rPr>
        <w:t>. MST on</w:t>
      </w:r>
      <w:r w:rsidR="00EB61B3" w:rsidRPr="002E110B">
        <w:rPr>
          <w:rFonts w:cs="Arial"/>
          <w:sz w:val="22"/>
          <w:szCs w:val="22"/>
        </w:rPr>
        <w:t xml:space="preserve"> </w:t>
      </w:r>
      <w:r w:rsidRPr="002E110B">
        <w:rPr>
          <w:rFonts w:cs="Arial"/>
          <w:b/>
          <w:sz w:val="22"/>
          <w:szCs w:val="22"/>
        </w:rPr>
        <w:t>February 15</w:t>
      </w:r>
      <w:r w:rsidRPr="002E110B">
        <w:rPr>
          <w:rFonts w:cs="Arial"/>
          <w:b/>
          <w:sz w:val="22"/>
          <w:szCs w:val="22"/>
          <w:vertAlign w:val="superscript"/>
        </w:rPr>
        <w:t>th</w:t>
      </w:r>
      <w:r w:rsidRPr="002E110B">
        <w:rPr>
          <w:rFonts w:cs="Arial"/>
          <w:sz w:val="22"/>
          <w:szCs w:val="22"/>
        </w:rPr>
        <w:t xml:space="preserve"> will be considered</w:t>
      </w:r>
      <w:r w:rsidR="00EB61B3" w:rsidRPr="002E110B">
        <w:rPr>
          <w:rFonts w:cs="Arial"/>
          <w:sz w:val="22"/>
          <w:szCs w:val="22"/>
        </w:rPr>
        <w:t xml:space="preserve"> for evaluation</w:t>
      </w:r>
      <w:r w:rsidRPr="002E110B">
        <w:rPr>
          <w:rFonts w:cs="Arial"/>
          <w:sz w:val="22"/>
          <w:szCs w:val="22"/>
        </w:rPr>
        <w:t xml:space="preserve">. </w:t>
      </w:r>
    </w:p>
    <w:p w14:paraId="7CAFD77C" w14:textId="77777777" w:rsidR="00524E56" w:rsidRPr="002E110B" w:rsidRDefault="00524E56" w:rsidP="00CF1D93">
      <w:pPr>
        <w:spacing w:line="240" w:lineRule="auto"/>
        <w:rPr>
          <w:rFonts w:cs="Arial"/>
          <w:color w:val="486B84"/>
          <w:sz w:val="22"/>
          <w:szCs w:val="22"/>
        </w:rPr>
      </w:pPr>
      <w:r w:rsidRPr="002E110B" w:rsidDel="00B56B43">
        <w:rPr>
          <w:rStyle w:val="SubtleReference"/>
          <w:rFonts w:cs="Arial"/>
          <w:color w:val="486B84"/>
          <w:sz w:val="22"/>
          <w:szCs w:val="22"/>
        </w:rPr>
        <w:t>Award</w:t>
      </w:r>
      <w:r w:rsidRPr="002E110B" w:rsidDel="00B56B43">
        <w:rPr>
          <w:rFonts w:cs="Arial"/>
          <w:color w:val="486B84"/>
          <w:sz w:val="22"/>
          <w:szCs w:val="22"/>
        </w:rPr>
        <w:t xml:space="preserve"> </w:t>
      </w:r>
      <w:r w:rsidRPr="002E110B" w:rsidDel="00B56B43">
        <w:rPr>
          <w:rStyle w:val="SubtleReference"/>
          <w:rFonts w:cs="Arial"/>
          <w:color w:val="486B84"/>
          <w:sz w:val="22"/>
          <w:szCs w:val="22"/>
        </w:rPr>
        <w:t>Phase - Award Decisions and Notifications</w:t>
      </w:r>
    </w:p>
    <w:p w14:paraId="00EAA145" w14:textId="26E3AEBA" w:rsidR="00524E56" w:rsidRPr="002E110B" w:rsidRDefault="00524E56" w:rsidP="003726E9">
      <w:pPr>
        <w:pStyle w:val="ListParagraph"/>
        <w:numPr>
          <w:ilvl w:val="0"/>
          <w:numId w:val="12"/>
        </w:numPr>
        <w:rPr>
          <w:rFonts w:cs="Arial"/>
          <w:sz w:val="22"/>
          <w:szCs w:val="22"/>
        </w:rPr>
      </w:pPr>
      <w:r w:rsidRPr="002E110B">
        <w:rPr>
          <w:rFonts w:cs="Arial"/>
          <w:b/>
          <w:sz w:val="22"/>
          <w:szCs w:val="22"/>
          <w:u w:val="single"/>
        </w:rPr>
        <w:t>MLIAC Review and Award Decision</w:t>
      </w:r>
      <w:r w:rsidRPr="002E110B">
        <w:rPr>
          <w:rFonts w:cs="Arial"/>
          <w:sz w:val="22"/>
          <w:szCs w:val="22"/>
        </w:rPr>
        <w:t xml:space="preserve">: </w:t>
      </w:r>
      <w:r w:rsidR="007932A8" w:rsidRPr="002E110B">
        <w:rPr>
          <w:rFonts w:cs="Arial"/>
          <w:sz w:val="22"/>
          <w:szCs w:val="22"/>
        </w:rPr>
        <w:t xml:space="preserve">“(4) </w:t>
      </w:r>
      <w:r w:rsidR="007932A8" w:rsidRPr="002E110B">
        <w:rPr>
          <w:rFonts w:cs="Arial"/>
          <w:color w:val="000000"/>
          <w:sz w:val="22"/>
          <w:szCs w:val="22"/>
        </w:rPr>
        <w:t xml:space="preserve">By </w:t>
      </w:r>
      <w:r w:rsidR="007932A8" w:rsidRPr="002E110B">
        <w:rPr>
          <w:rFonts w:cs="Arial"/>
          <w:b/>
          <w:color w:val="000000"/>
          <w:sz w:val="22"/>
          <w:szCs w:val="22"/>
        </w:rPr>
        <w:t>May 1</w:t>
      </w:r>
      <w:r w:rsidR="007932A8" w:rsidRPr="002E110B">
        <w:rPr>
          <w:rFonts w:cs="Arial"/>
          <w:color w:val="000000"/>
          <w:sz w:val="22"/>
          <w:szCs w:val="22"/>
        </w:rPr>
        <w:t xml:space="preserve"> of each fiscal year, the State Library, based on grant criteria and with advice of the </w:t>
      </w:r>
      <w:r w:rsidR="009C0F6A" w:rsidRPr="002E110B">
        <w:rPr>
          <w:rFonts w:cs="Arial"/>
          <w:color w:val="000000"/>
          <w:sz w:val="22"/>
          <w:szCs w:val="22"/>
        </w:rPr>
        <w:t>S</w:t>
      </w:r>
      <w:r w:rsidR="007932A8" w:rsidRPr="002E110B">
        <w:rPr>
          <w:rFonts w:cs="Arial"/>
          <w:color w:val="000000"/>
          <w:sz w:val="22"/>
          <w:szCs w:val="22"/>
        </w:rPr>
        <w:t xml:space="preserve">ubcommittee, shall identify grant applications that meet the grant criteria and warrant approval and shall rank them in priority order.” </w:t>
      </w:r>
      <w:r w:rsidR="007932A8" w:rsidRPr="002E110B">
        <w:rPr>
          <w:rFonts w:cs="Arial"/>
          <w:sz w:val="22"/>
          <w:szCs w:val="22"/>
        </w:rPr>
        <w:t xml:space="preserve">Montana </w:t>
      </w:r>
      <w:r w:rsidR="005861FA">
        <w:rPr>
          <w:rFonts w:cs="Arial"/>
          <w:sz w:val="22"/>
          <w:szCs w:val="22"/>
        </w:rPr>
        <w:t xml:space="preserve">Administrative </w:t>
      </w:r>
      <w:r w:rsidR="007932A8" w:rsidRPr="002E110B">
        <w:rPr>
          <w:rFonts w:cs="Arial"/>
          <w:sz w:val="22"/>
          <w:szCs w:val="22"/>
        </w:rPr>
        <w:t>Rule 10.102.9105</w:t>
      </w:r>
    </w:p>
    <w:p w14:paraId="443972DD" w14:textId="28C369CD" w:rsidR="00524E56" w:rsidRPr="002E110B" w:rsidRDefault="00524E56" w:rsidP="007932A8">
      <w:pPr>
        <w:pStyle w:val="ListParagraph"/>
        <w:numPr>
          <w:ilvl w:val="0"/>
          <w:numId w:val="12"/>
        </w:numPr>
        <w:rPr>
          <w:rFonts w:cs="Arial"/>
          <w:sz w:val="22"/>
          <w:szCs w:val="22"/>
        </w:rPr>
      </w:pPr>
      <w:r w:rsidRPr="002E110B">
        <w:rPr>
          <w:rFonts w:cs="Arial"/>
          <w:b/>
          <w:sz w:val="22"/>
          <w:szCs w:val="22"/>
          <w:u w:val="single"/>
        </w:rPr>
        <w:t>Montana State Library Commission Award Decision</w:t>
      </w:r>
      <w:r w:rsidRPr="002E110B">
        <w:rPr>
          <w:rFonts w:cs="Arial"/>
          <w:sz w:val="22"/>
          <w:szCs w:val="22"/>
        </w:rPr>
        <w:t xml:space="preserve">: </w:t>
      </w:r>
      <w:r w:rsidR="007932A8" w:rsidRPr="002E110B">
        <w:rPr>
          <w:rFonts w:cs="Arial"/>
          <w:sz w:val="22"/>
          <w:szCs w:val="22"/>
        </w:rPr>
        <w:t xml:space="preserve">“(5) By </w:t>
      </w:r>
      <w:r w:rsidR="007932A8" w:rsidRPr="002E110B">
        <w:rPr>
          <w:rFonts w:cs="Arial"/>
          <w:b/>
          <w:sz w:val="22"/>
          <w:szCs w:val="22"/>
        </w:rPr>
        <w:t>May 15</w:t>
      </w:r>
      <w:r w:rsidR="007932A8" w:rsidRPr="002E110B">
        <w:rPr>
          <w:rFonts w:cs="Arial"/>
          <w:sz w:val="22"/>
          <w:szCs w:val="22"/>
        </w:rPr>
        <w:t xml:space="preserve"> of each fiscal year, the State Library Commission, with advice of the MLIAC, shall finalize the priority order of the grants. (6) The State Library shall disburse available grant funds to grant applicants in the order of priority set forth under (5).” </w:t>
      </w:r>
      <w:r w:rsidR="005861FA">
        <w:rPr>
          <w:rFonts w:cs="Arial"/>
          <w:sz w:val="22"/>
          <w:szCs w:val="22"/>
        </w:rPr>
        <w:t xml:space="preserve">Montana </w:t>
      </w:r>
      <w:r w:rsidR="00110835" w:rsidRPr="002E110B">
        <w:rPr>
          <w:rFonts w:cs="Arial"/>
          <w:sz w:val="22"/>
          <w:szCs w:val="22"/>
        </w:rPr>
        <w:t>Administrative</w:t>
      </w:r>
      <w:r w:rsidR="007932A8" w:rsidRPr="002E110B">
        <w:rPr>
          <w:rFonts w:cs="Arial"/>
          <w:sz w:val="22"/>
          <w:szCs w:val="22"/>
        </w:rPr>
        <w:t xml:space="preserve"> Rule 10.102.9105</w:t>
      </w:r>
    </w:p>
    <w:p w14:paraId="6AF854DC" w14:textId="4A319AB2" w:rsidR="00524E56" w:rsidRPr="002E110B" w:rsidRDefault="00524E56" w:rsidP="003726E9">
      <w:pPr>
        <w:pStyle w:val="ListParagraph"/>
        <w:numPr>
          <w:ilvl w:val="0"/>
          <w:numId w:val="12"/>
        </w:numPr>
        <w:rPr>
          <w:rFonts w:cs="Arial"/>
          <w:sz w:val="22"/>
          <w:szCs w:val="22"/>
        </w:rPr>
      </w:pPr>
      <w:r w:rsidRPr="002E110B">
        <w:rPr>
          <w:rFonts w:cs="Arial"/>
          <w:b/>
          <w:sz w:val="22"/>
          <w:szCs w:val="22"/>
          <w:u w:val="single"/>
        </w:rPr>
        <w:t>Notification</w:t>
      </w:r>
      <w:r w:rsidR="003B5014" w:rsidRPr="002E110B">
        <w:rPr>
          <w:rFonts w:cs="Arial"/>
          <w:b/>
          <w:sz w:val="22"/>
          <w:szCs w:val="22"/>
          <w:u w:val="single"/>
        </w:rPr>
        <w:t xml:space="preserve"> of Award</w:t>
      </w:r>
      <w:r w:rsidRPr="002E110B">
        <w:rPr>
          <w:rFonts w:cs="Arial"/>
          <w:sz w:val="22"/>
          <w:szCs w:val="22"/>
        </w:rPr>
        <w:t xml:space="preserve">: Upon the approval of the prioritized list of grant </w:t>
      </w:r>
      <w:r w:rsidR="00877829">
        <w:rPr>
          <w:rFonts w:cs="Arial"/>
          <w:sz w:val="22"/>
          <w:szCs w:val="22"/>
        </w:rPr>
        <w:t>applications</w:t>
      </w:r>
      <w:r w:rsidRPr="002E110B">
        <w:rPr>
          <w:rFonts w:cs="Arial"/>
          <w:sz w:val="22"/>
          <w:szCs w:val="22"/>
        </w:rPr>
        <w:t xml:space="preserve">, the </w:t>
      </w:r>
      <w:r w:rsidR="00AF72F2" w:rsidRPr="002E110B">
        <w:rPr>
          <w:rFonts w:cs="Arial"/>
          <w:sz w:val="22"/>
          <w:szCs w:val="22"/>
        </w:rPr>
        <w:t>State Library</w:t>
      </w:r>
      <w:r w:rsidRPr="002E110B">
        <w:rPr>
          <w:rFonts w:cs="Arial"/>
          <w:sz w:val="22"/>
          <w:szCs w:val="22"/>
        </w:rPr>
        <w:t xml:space="preserve"> will notify all applicants </w:t>
      </w:r>
      <w:r w:rsidR="002B0E0B" w:rsidRPr="002E110B">
        <w:rPr>
          <w:rFonts w:cs="Arial"/>
          <w:sz w:val="22"/>
          <w:szCs w:val="22"/>
        </w:rPr>
        <w:t>after</w:t>
      </w:r>
      <w:r w:rsidRPr="002E110B">
        <w:rPr>
          <w:rFonts w:cs="Arial"/>
          <w:b/>
          <w:sz w:val="22"/>
          <w:szCs w:val="22"/>
        </w:rPr>
        <w:t xml:space="preserve"> May 15</w:t>
      </w:r>
      <w:r w:rsidRPr="002E110B">
        <w:rPr>
          <w:rFonts w:cs="Arial"/>
          <w:sz w:val="22"/>
          <w:szCs w:val="22"/>
        </w:rPr>
        <w:t>.</w:t>
      </w:r>
    </w:p>
    <w:p w14:paraId="7A67BB58" w14:textId="692FE781" w:rsidR="00731DEB" w:rsidRPr="002E110B" w:rsidRDefault="00731DEB" w:rsidP="003726E9">
      <w:pPr>
        <w:pStyle w:val="ListParagraph"/>
        <w:numPr>
          <w:ilvl w:val="0"/>
          <w:numId w:val="12"/>
        </w:numPr>
        <w:rPr>
          <w:rFonts w:cs="Arial"/>
          <w:sz w:val="22"/>
          <w:szCs w:val="22"/>
        </w:rPr>
      </w:pPr>
      <w:r w:rsidRPr="002E110B">
        <w:rPr>
          <w:rFonts w:cs="Arial"/>
          <w:b/>
          <w:sz w:val="22"/>
          <w:szCs w:val="22"/>
          <w:u w:val="single"/>
        </w:rPr>
        <w:t>Term</w:t>
      </w:r>
      <w:r w:rsidRPr="002E110B">
        <w:rPr>
          <w:rFonts w:cs="Arial"/>
          <w:sz w:val="22"/>
          <w:szCs w:val="22"/>
        </w:rPr>
        <w:t xml:space="preserve">: The grant year starts on </w:t>
      </w:r>
      <w:r w:rsidRPr="002E110B">
        <w:rPr>
          <w:rFonts w:cs="Arial"/>
          <w:b/>
          <w:sz w:val="22"/>
          <w:szCs w:val="22"/>
        </w:rPr>
        <w:t>July 1</w:t>
      </w:r>
      <w:r w:rsidRPr="002E110B">
        <w:rPr>
          <w:rFonts w:cs="Arial"/>
          <w:sz w:val="22"/>
          <w:szCs w:val="22"/>
        </w:rPr>
        <w:t>, coinciding with the State of Montana fiscal year</w:t>
      </w:r>
      <w:r w:rsidR="00187968" w:rsidRPr="002E110B">
        <w:rPr>
          <w:rFonts w:cs="Arial"/>
          <w:sz w:val="22"/>
          <w:szCs w:val="22"/>
        </w:rPr>
        <w:t xml:space="preserve">, and concludes on </w:t>
      </w:r>
      <w:r w:rsidR="00187968" w:rsidRPr="002E110B">
        <w:rPr>
          <w:rFonts w:cs="Arial"/>
          <w:b/>
          <w:sz w:val="22"/>
          <w:szCs w:val="22"/>
        </w:rPr>
        <w:t>June 30</w:t>
      </w:r>
      <w:r w:rsidR="00187968" w:rsidRPr="002E110B">
        <w:rPr>
          <w:rFonts w:cs="Arial"/>
          <w:sz w:val="22"/>
          <w:szCs w:val="22"/>
        </w:rPr>
        <w:t xml:space="preserve"> the following calendar year.</w:t>
      </w:r>
      <w:r w:rsidR="002B0E0B" w:rsidRPr="002E110B">
        <w:rPr>
          <w:rFonts w:cs="Arial"/>
          <w:sz w:val="22"/>
          <w:szCs w:val="22"/>
        </w:rPr>
        <w:t xml:space="preserve"> Exact closeout dates for deliverables and final request for grant funds will be negotiated in the Statement of Work.</w:t>
      </w:r>
    </w:p>
    <w:p w14:paraId="788B2550" w14:textId="77777777" w:rsidR="00524E56" w:rsidRPr="002E110B" w:rsidRDefault="00524E56" w:rsidP="00CF1D93">
      <w:pPr>
        <w:spacing w:line="240" w:lineRule="auto"/>
        <w:rPr>
          <w:rFonts w:cs="Arial"/>
          <w:color w:val="486B84"/>
          <w:sz w:val="22"/>
          <w:szCs w:val="22"/>
        </w:rPr>
      </w:pPr>
      <w:r w:rsidRPr="002E110B">
        <w:rPr>
          <w:rStyle w:val="SubtleReference"/>
          <w:rFonts w:cs="Arial"/>
          <w:color w:val="486B84"/>
          <w:sz w:val="22"/>
          <w:szCs w:val="22"/>
        </w:rPr>
        <w:t>Post Award</w:t>
      </w:r>
      <w:r w:rsidRPr="002E110B">
        <w:rPr>
          <w:rFonts w:cs="Arial"/>
          <w:color w:val="486B84"/>
          <w:sz w:val="22"/>
          <w:szCs w:val="22"/>
        </w:rPr>
        <w:t xml:space="preserve"> </w:t>
      </w:r>
      <w:r w:rsidRPr="002E110B">
        <w:rPr>
          <w:rStyle w:val="SubtleReference"/>
          <w:rFonts w:cs="Arial"/>
          <w:color w:val="486B84"/>
          <w:sz w:val="22"/>
          <w:szCs w:val="22"/>
        </w:rPr>
        <w:t>Phase – Implementation, Reporting, and Closeout</w:t>
      </w:r>
    </w:p>
    <w:p w14:paraId="0D236221" w14:textId="77777777" w:rsidR="00524E56" w:rsidRPr="002E110B" w:rsidRDefault="00524E56" w:rsidP="003726E9">
      <w:pPr>
        <w:pStyle w:val="ListParagraph"/>
        <w:numPr>
          <w:ilvl w:val="0"/>
          <w:numId w:val="13"/>
        </w:numPr>
        <w:rPr>
          <w:rFonts w:cs="Arial"/>
          <w:sz w:val="22"/>
          <w:szCs w:val="22"/>
        </w:rPr>
      </w:pPr>
      <w:r w:rsidRPr="002E110B">
        <w:rPr>
          <w:rFonts w:cs="Arial"/>
          <w:b/>
          <w:sz w:val="22"/>
          <w:szCs w:val="22"/>
          <w:u w:val="single"/>
        </w:rPr>
        <w:t>Reporting</w:t>
      </w:r>
      <w:r w:rsidRPr="002E110B">
        <w:rPr>
          <w:rFonts w:cs="Arial"/>
          <w:sz w:val="22"/>
          <w:szCs w:val="22"/>
        </w:rPr>
        <w:t>: Award recipients submit quarterly reports</w:t>
      </w:r>
      <w:r w:rsidR="00F128EF" w:rsidRPr="002E110B">
        <w:rPr>
          <w:rFonts w:cs="Arial"/>
          <w:sz w:val="22"/>
          <w:szCs w:val="22"/>
        </w:rPr>
        <w:t xml:space="preserve"> </w:t>
      </w:r>
      <w:r w:rsidR="00EE1955" w:rsidRPr="002E110B">
        <w:rPr>
          <w:rFonts w:cs="Arial"/>
          <w:sz w:val="22"/>
          <w:szCs w:val="22"/>
        </w:rPr>
        <w:t>and a</w:t>
      </w:r>
      <w:r w:rsidR="001B7E9F" w:rsidRPr="002E110B">
        <w:rPr>
          <w:rFonts w:cs="Arial"/>
          <w:sz w:val="22"/>
          <w:szCs w:val="22"/>
        </w:rPr>
        <w:t xml:space="preserve"> </w:t>
      </w:r>
      <w:r w:rsidR="00EE1955" w:rsidRPr="002E110B">
        <w:rPr>
          <w:rFonts w:cs="Arial"/>
          <w:sz w:val="22"/>
          <w:szCs w:val="22"/>
        </w:rPr>
        <w:t>f</w:t>
      </w:r>
      <w:r w:rsidRPr="002E110B">
        <w:rPr>
          <w:rFonts w:cs="Arial"/>
          <w:sz w:val="22"/>
          <w:szCs w:val="22"/>
        </w:rPr>
        <w:t xml:space="preserve">inal </w:t>
      </w:r>
      <w:r w:rsidR="00EE1955" w:rsidRPr="002E110B">
        <w:rPr>
          <w:rFonts w:cs="Arial"/>
          <w:sz w:val="22"/>
          <w:szCs w:val="22"/>
        </w:rPr>
        <w:t>p</w:t>
      </w:r>
      <w:r w:rsidRPr="002E110B">
        <w:rPr>
          <w:rFonts w:cs="Arial"/>
          <w:sz w:val="22"/>
          <w:szCs w:val="22"/>
        </w:rPr>
        <w:t xml:space="preserve">roject </w:t>
      </w:r>
      <w:r w:rsidR="00EE1955" w:rsidRPr="002E110B">
        <w:rPr>
          <w:rFonts w:cs="Arial"/>
          <w:sz w:val="22"/>
          <w:szCs w:val="22"/>
        </w:rPr>
        <w:t>report</w:t>
      </w:r>
      <w:r w:rsidRPr="002E110B">
        <w:rPr>
          <w:rFonts w:cs="Arial"/>
          <w:sz w:val="22"/>
          <w:szCs w:val="22"/>
        </w:rPr>
        <w:t>.</w:t>
      </w:r>
    </w:p>
    <w:p w14:paraId="21784D67" w14:textId="5AC269B8" w:rsidR="00524E56" w:rsidRPr="002E110B" w:rsidRDefault="00524E56" w:rsidP="003726E9">
      <w:pPr>
        <w:pStyle w:val="ListParagraph"/>
        <w:numPr>
          <w:ilvl w:val="0"/>
          <w:numId w:val="13"/>
        </w:numPr>
        <w:rPr>
          <w:rFonts w:cs="Arial"/>
          <w:sz w:val="22"/>
          <w:szCs w:val="22"/>
        </w:rPr>
      </w:pPr>
      <w:r w:rsidRPr="002E110B">
        <w:rPr>
          <w:rFonts w:cs="Arial"/>
          <w:b/>
          <w:sz w:val="22"/>
          <w:szCs w:val="22"/>
          <w:u w:val="single"/>
        </w:rPr>
        <w:t>Request for Grant Funds</w:t>
      </w:r>
      <w:r w:rsidRPr="002E110B">
        <w:rPr>
          <w:rFonts w:cs="Arial"/>
          <w:sz w:val="22"/>
          <w:szCs w:val="22"/>
        </w:rPr>
        <w:t xml:space="preserve">: Grant funds can only be requested </w:t>
      </w:r>
      <w:r w:rsidR="002B339E" w:rsidRPr="002E110B">
        <w:rPr>
          <w:rFonts w:cs="Arial"/>
          <w:sz w:val="22"/>
          <w:szCs w:val="22"/>
        </w:rPr>
        <w:t>upon the initiation of the grant year</w:t>
      </w:r>
      <w:r w:rsidRPr="002E110B">
        <w:rPr>
          <w:rFonts w:cs="Arial"/>
          <w:sz w:val="22"/>
          <w:szCs w:val="22"/>
        </w:rPr>
        <w:t xml:space="preserve">, the </w:t>
      </w:r>
      <w:r w:rsidR="00063BA2" w:rsidRPr="002E110B">
        <w:rPr>
          <w:rFonts w:cs="Arial"/>
          <w:sz w:val="22"/>
          <w:szCs w:val="22"/>
        </w:rPr>
        <w:t xml:space="preserve">signed </w:t>
      </w:r>
      <w:r w:rsidR="00877829">
        <w:rPr>
          <w:rFonts w:cs="Arial"/>
          <w:sz w:val="22"/>
          <w:szCs w:val="22"/>
        </w:rPr>
        <w:t>Statement of Work</w:t>
      </w:r>
      <w:r w:rsidR="00877829" w:rsidRPr="00877829">
        <w:rPr>
          <w:rFonts w:cs="Arial"/>
          <w:sz w:val="22"/>
          <w:szCs w:val="22"/>
        </w:rPr>
        <w:t xml:space="preserve"> </w:t>
      </w:r>
      <w:r w:rsidR="00877829">
        <w:rPr>
          <w:rFonts w:cs="Arial"/>
          <w:sz w:val="22"/>
          <w:szCs w:val="22"/>
        </w:rPr>
        <w:t>(</w:t>
      </w:r>
      <w:r w:rsidR="00877829" w:rsidRPr="002E110B">
        <w:rPr>
          <w:rFonts w:cs="Arial"/>
          <w:sz w:val="22"/>
          <w:szCs w:val="22"/>
        </w:rPr>
        <w:t>SOW</w:t>
      </w:r>
      <w:r w:rsidR="00877829">
        <w:rPr>
          <w:rFonts w:cs="Arial"/>
          <w:sz w:val="22"/>
          <w:szCs w:val="22"/>
        </w:rPr>
        <w:t>)</w:t>
      </w:r>
      <w:r w:rsidRPr="002E110B">
        <w:rPr>
          <w:rFonts w:cs="Arial"/>
          <w:sz w:val="22"/>
          <w:szCs w:val="22"/>
        </w:rPr>
        <w:t xml:space="preserve"> is in place, and the proof for reimbursement can be documented. </w:t>
      </w:r>
      <w:r w:rsidR="002B339E" w:rsidRPr="002E110B">
        <w:rPr>
          <w:rFonts w:cs="Arial"/>
          <w:sz w:val="22"/>
          <w:szCs w:val="22"/>
        </w:rPr>
        <w:t xml:space="preserve">Work </w:t>
      </w:r>
      <w:r w:rsidR="00ED0DA9" w:rsidRPr="002E110B">
        <w:rPr>
          <w:rFonts w:cs="Arial"/>
          <w:sz w:val="22"/>
          <w:szCs w:val="22"/>
        </w:rPr>
        <w:t>performed,</w:t>
      </w:r>
      <w:r w:rsidR="002B339E" w:rsidRPr="002E110B">
        <w:rPr>
          <w:rFonts w:cs="Arial"/>
          <w:sz w:val="22"/>
          <w:szCs w:val="22"/>
        </w:rPr>
        <w:t xml:space="preserve"> or purchases made prior to the grant year </w:t>
      </w:r>
      <w:r w:rsidR="00877829">
        <w:rPr>
          <w:rFonts w:cs="Arial"/>
          <w:sz w:val="22"/>
          <w:szCs w:val="22"/>
        </w:rPr>
        <w:t xml:space="preserve">and/or before a SOW has been fully executed </w:t>
      </w:r>
      <w:r w:rsidR="002B339E" w:rsidRPr="002E110B">
        <w:rPr>
          <w:rFonts w:cs="Arial"/>
          <w:sz w:val="22"/>
          <w:szCs w:val="22"/>
        </w:rPr>
        <w:t xml:space="preserve">cannot be reimbursed. </w:t>
      </w:r>
      <w:r w:rsidRPr="002E110B">
        <w:rPr>
          <w:rFonts w:cs="Arial"/>
          <w:sz w:val="22"/>
          <w:szCs w:val="22"/>
        </w:rPr>
        <w:t>Request for grant funds will require an invoice report, including the invoice from applicant and supporting documentation for the expenditures.</w:t>
      </w:r>
    </w:p>
    <w:p w14:paraId="1F3E31DA" w14:textId="3DA87691" w:rsidR="00524E56" w:rsidRPr="002E110B" w:rsidRDefault="00524E56" w:rsidP="003726E9">
      <w:pPr>
        <w:pStyle w:val="ListParagraph"/>
        <w:numPr>
          <w:ilvl w:val="0"/>
          <w:numId w:val="13"/>
        </w:numPr>
        <w:rPr>
          <w:rFonts w:cs="Arial"/>
          <w:sz w:val="22"/>
          <w:szCs w:val="22"/>
        </w:rPr>
      </w:pPr>
      <w:r w:rsidRPr="002E110B">
        <w:rPr>
          <w:rFonts w:cs="Arial"/>
          <w:b/>
          <w:sz w:val="22"/>
          <w:szCs w:val="22"/>
          <w:u w:val="single"/>
        </w:rPr>
        <w:t>Award Closeout</w:t>
      </w:r>
      <w:r w:rsidRPr="002E110B">
        <w:rPr>
          <w:rFonts w:cs="Arial"/>
          <w:sz w:val="22"/>
          <w:szCs w:val="22"/>
        </w:rPr>
        <w:t xml:space="preserve">: Award recipients submit the final grant project report, </w:t>
      </w:r>
      <w:r w:rsidR="00877829">
        <w:rPr>
          <w:rFonts w:cs="Arial"/>
          <w:sz w:val="22"/>
          <w:szCs w:val="22"/>
        </w:rPr>
        <w:t xml:space="preserve">financial report, </w:t>
      </w:r>
      <w:r w:rsidRPr="002E110B">
        <w:rPr>
          <w:rFonts w:cs="Arial"/>
          <w:sz w:val="22"/>
          <w:szCs w:val="22"/>
        </w:rPr>
        <w:t xml:space="preserve">data products </w:t>
      </w:r>
      <w:r w:rsidR="00731DEB" w:rsidRPr="002E110B">
        <w:rPr>
          <w:rFonts w:cs="Arial"/>
          <w:sz w:val="22"/>
          <w:szCs w:val="22"/>
        </w:rPr>
        <w:t>and</w:t>
      </w:r>
      <w:r w:rsidRPr="002E110B">
        <w:rPr>
          <w:rFonts w:cs="Arial"/>
          <w:sz w:val="22"/>
          <w:szCs w:val="22"/>
        </w:rPr>
        <w:t xml:space="preserve"> final financial requests to the </w:t>
      </w:r>
      <w:r w:rsidR="00AF72F2" w:rsidRPr="002E110B">
        <w:rPr>
          <w:rFonts w:cs="Arial"/>
          <w:sz w:val="22"/>
          <w:szCs w:val="22"/>
        </w:rPr>
        <w:t>State Library</w:t>
      </w:r>
      <w:r w:rsidR="006E67A1" w:rsidRPr="002E110B">
        <w:rPr>
          <w:rFonts w:cs="Arial"/>
          <w:sz w:val="22"/>
          <w:szCs w:val="22"/>
        </w:rPr>
        <w:t xml:space="preserve">. </w:t>
      </w:r>
      <w:r w:rsidR="007206B1" w:rsidRPr="002E110B">
        <w:rPr>
          <w:rFonts w:cs="Arial"/>
          <w:sz w:val="22"/>
          <w:szCs w:val="22"/>
        </w:rPr>
        <w:t xml:space="preserve">The State Library </w:t>
      </w:r>
      <w:r w:rsidRPr="002E110B">
        <w:rPr>
          <w:rFonts w:cs="Arial"/>
          <w:sz w:val="22"/>
          <w:szCs w:val="22"/>
        </w:rPr>
        <w:t>and the applicant must review and ensure that all requirements of the grant project have been met. Upon completing all the closeout requirements, including a review of the final financial and technical reports</w:t>
      </w:r>
      <w:r w:rsidR="007620A0" w:rsidRPr="002E110B">
        <w:rPr>
          <w:rFonts w:cs="Arial"/>
          <w:sz w:val="22"/>
          <w:szCs w:val="22"/>
        </w:rPr>
        <w:t xml:space="preserve">, </w:t>
      </w:r>
      <w:r w:rsidRPr="002E110B">
        <w:rPr>
          <w:rFonts w:cs="Arial"/>
          <w:sz w:val="22"/>
          <w:szCs w:val="22"/>
        </w:rPr>
        <w:t>the grant lifecycle ends.</w:t>
      </w:r>
    </w:p>
    <w:p w14:paraId="45117996" w14:textId="1C10C9E8" w:rsidR="00E62562" w:rsidRDefault="00E62562" w:rsidP="00E62562">
      <w:pPr>
        <w:pStyle w:val="ListParagraph"/>
        <w:ind w:left="360"/>
        <w:rPr>
          <w:rFonts w:cs="Arial"/>
          <w:sz w:val="22"/>
          <w:szCs w:val="22"/>
        </w:rPr>
      </w:pPr>
    </w:p>
    <w:p w14:paraId="4B1E9C87" w14:textId="7067B950" w:rsidR="005861FA" w:rsidRDefault="005861FA" w:rsidP="00E62562">
      <w:pPr>
        <w:pStyle w:val="ListParagraph"/>
        <w:ind w:left="360"/>
        <w:rPr>
          <w:rFonts w:cs="Arial"/>
          <w:sz w:val="22"/>
          <w:szCs w:val="22"/>
        </w:rPr>
      </w:pPr>
    </w:p>
    <w:p w14:paraId="563D1CD6" w14:textId="77777777" w:rsidR="005861FA" w:rsidRPr="002E110B" w:rsidRDefault="005861FA" w:rsidP="00E62562">
      <w:pPr>
        <w:pStyle w:val="ListParagraph"/>
        <w:ind w:left="360"/>
        <w:rPr>
          <w:rFonts w:cs="Arial"/>
          <w:sz w:val="22"/>
          <w:szCs w:val="22"/>
        </w:rPr>
      </w:pPr>
    </w:p>
    <w:p w14:paraId="300B2BF9" w14:textId="6E3CD1C8" w:rsidR="00F25EB0" w:rsidRPr="002E110B" w:rsidRDefault="005B1756" w:rsidP="005D4DCD">
      <w:pPr>
        <w:pStyle w:val="ErinsHeading"/>
        <w:rPr>
          <w:rFonts w:cs="Arial"/>
          <w:sz w:val="22"/>
        </w:rPr>
      </w:pPr>
      <w:bookmarkStart w:id="31" w:name="_Toc502849364"/>
      <w:bookmarkStart w:id="32" w:name="_Toc535326338"/>
      <w:r>
        <w:rPr>
          <w:rFonts w:cs="Arial"/>
          <w:sz w:val="22"/>
        </w:rPr>
        <w:t>S</w:t>
      </w:r>
      <w:r w:rsidR="00A860C9" w:rsidRPr="002E110B">
        <w:rPr>
          <w:rFonts w:cs="Arial"/>
          <w:sz w:val="22"/>
        </w:rPr>
        <w:t>teps for Completing this Grant Application</w:t>
      </w:r>
      <w:bookmarkEnd w:id="31"/>
      <w:bookmarkEnd w:id="32"/>
    </w:p>
    <w:p w14:paraId="37A2B6A4" w14:textId="53614367" w:rsidR="00355FBF" w:rsidRPr="002E110B" w:rsidRDefault="00355FBF" w:rsidP="003726E9">
      <w:pPr>
        <w:pStyle w:val="ListParagraph"/>
        <w:numPr>
          <w:ilvl w:val="0"/>
          <w:numId w:val="10"/>
        </w:numPr>
        <w:rPr>
          <w:rFonts w:cs="Arial"/>
          <w:sz w:val="22"/>
          <w:szCs w:val="22"/>
        </w:rPr>
      </w:pPr>
      <w:r w:rsidRPr="002E110B">
        <w:rPr>
          <w:rFonts w:cs="Arial"/>
          <w:sz w:val="22"/>
          <w:szCs w:val="22"/>
        </w:rPr>
        <w:t>Read the MLIA FY</w:t>
      </w:r>
      <w:r w:rsidR="00004C5F" w:rsidRPr="002E110B">
        <w:rPr>
          <w:rFonts w:cs="Arial"/>
          <w:sz w:val="22"/>
          <w:szCs w:val="22"/>
        </w:rPr>
        <w:t>2020</w:t>
      </w:r>
      <w:r w:rsidRPr="002E110B">
        <w:rPr>
          <w:rFonts w:cs="Arial"/>
          <w:sz w:val="22"/>
          <w:szCs w:val="22"/>
        </w:rPr>
        <w:t xml:space="preserve"> Grant Application Package in its entirety.</w:t>
      </w:r>
    </w:p>
    <w:p w14:paraId="78457A7B" w14:textId="5E09AF23" w:rsidR="00355FBF" w:rsidRPr="002E110B" w:rsidRDefault="006F5CA4" w:rsidP="00051BBF">
      <w:pPr>
        <w:pStyle w:val="ListParagraph"/>
        <w:numPr>
          <w:ilvl w:val="0"/>
          <w:numId w:val="10"/>
        </w:numPr>
        <w:rPr>
          <w:rFonts w:cs="Arial"/>
          <w:sz w:val="22"/>
          <w:szCs w:val="22"/>
        </w:rPr>
      </w:pPr>
      <w:r w:rsidRPr="002E110B">
        <w:rPr>
          <w:rFonts w:cs="Arial"/>
          <w:sz w:val="22"/>
          <w:szCs w:val="22"/>
        </w:rPr>
        <w:t>R</w:t>
      </w:r>
      <w:r w:rsidR="00355FBF" w:rsidRPr="002E110B">
        <w:rPr>
          <w:rFonts w:cs="Arial"/>
          <w:sz w:val="22"/>
          <w:szCs w:val="22"/>
        </w:rPr>
        <w:t>ead the Montana Land Information Plan</w:t>
      </w:r>
      <w:r w:rsidR="003807C8">
        <w:rPr>
          <w:rFonts w:cs="Arial"/>
          <w:sz w:val="22"/>
          <w:szCs w:val="22"/>
        </w:rPr>
        <w:t xml:space="preserve"> and</w:t>
      </w:r>
      <w:r w:rsidR="00355FBF" w:rsidRPr="002E110B">
        <w:rPr>
          <w:rFonts w:cs="Arial"/>
          <w:sz w:val="22"/>
          <w:szCs w:val="22"/>
        </w:rPr>
        <w:t xml:space="preserve"> the Montana Land Information Act and its associated Administrative Rules. Access to these documents can be found </w:t>
      </w:r>
      <w:r w:rsidR="00B83699" w:rsidRPr="002E110B">
        <w:rPr>
          <w:rFonts w:cs="Arial"/>
          <w:sz w:val="22"/>
          <w:szCs w:val="22"/>
        </w:rPr>
        <w:t>online—see Appendix D for a list of websites.</w:t>
      </w:r>
    </w:p>
    <w:p w14:paraId="1C78B6C6" w14:textId="21CD9892" w:rsidR="00355FBF" w:rsidRPr="002E110B" w:rsidRDefault="004D3199" w:rsidP="003726E9">
      <w:pPr>
        <w:pStyle w:val="ListParagraph"/>
        <w:numPr>
          <w:ilvl w:val="0"/>
          <w:numId w:val="10"/>
        </w:numPr>
        <w:rPr>
          <w:rFonts w:cs="Arial"/>
          <w:sz w:val="22"/>
          <w:szCs w:val="22"/>
        </w:rPr>
      </w:pPr>
      <w:r w:rsidRPr="002E110B">
        <w:rPr>
          <w:rFonts w:cs="Arial"/>
          <w:sz w:val="22"/>
          <w:szCs w:val="22"/>
        </w:rPr>
        <w:t xml:space="preserve">Complete all </w:t>
      </w:r>
      <w:r w:rsidR="00E92D23" w:rsidRPr="002E110B">
        <w:rPr>
          <w:rFonts w:cs="Arial"/>
          <w:sz w:val="22"/>
          <w:szCs w:val="22"/>
        </w:rPr>
        <w:t>required and applicable sections of the grant application: Sections 1-</w:t>
      </w:r>
      <w:r w:rsidR="00E62562" w:rsidRPr="002E110B">
        <w:rPr>
          <w:rFonts w:cs="Arial"/>
          <w:sz w:val="22"/>
          <w:szCs w:val="22"/>
        </w:rPr>
        <w:t>7</w:t>
      </w:r>
      <w:r w:rsidR="00355FBF" w:rsidRPr="002E110B">
        <w:rPr>
          <w:rFonts w:cs="Arial"/>
          <w:sz w:val="22"/>
          <w:szCs w:val="22"/>
        </w:rPr>
        <w:t>.</w:t>
      </w:r>
      <w:r w:rsidR="00E92D23" w:rsidRPr="002E110B">
        <w:rPr>
          <w:rFonts w:cs="Arial"/>
          <w:sz w:val="22"/>
          <w:szCs w:val="22"/>
        </w:rPr>
        <w:t xml:space="preserve"> Follow all guidelines on </w:t>
      </w:r>
      <w:r w:rsidR="00B57FC9" w:rsidRPr="002E110B">
        <w:rPr>
          <w:rFonts w:cs="Arial"/>
          <w:sz w:val="22"/>
          <w:szCs w:val="22"/>
        </w:rPr>
        <w:t>page/</w:t>
      </w:r>
      <w:r w:rsidR="00E92D23" w:rsidRPr="002E110B">
        <w:rPr>
          <w:rFonts w:cs="Arial"/>
          <w:sz w:val="22"/>
          <w:szCs w:val="22"/>
        </w:rPr>
        <w:t xml:space="preserve">word </w:t>
      </w:r>
      <w:r w:rsidR="00B57FC9" w:rsidRPr="002E110B">
        <w:rPr>
          <w:rFonts w:cs="Arial"/>
          <w:sz w:val="22"/>
          <w:szCs w:val="22"/>
        </w:rPr>
        <w:t>limits</w:t>
      </w:r>
      <w:r w:rsidR="00E92D23" w:rsidRPr="002E110B">
        <w:rPr>
          <w:rFonts w:cs="Arial"/>
          <w:sz w:val="22"/>
          <w:szCs w:val="22"/>
        </w:rPr>
        <w:t>.</w:t>
      </w:r>
    </w:p>
    <w:p w14:paraId="7D7BE838" w14:textId="2A838243" w:rsidR="00E62562" w:rsidRPr="002E110B" w:rsidRDefault="00E62562" w:rsidP="003726E9">
      <w:pPr>
        <w:pStyle w:val="ListParagraph"/>
        <w:numPr>
          <w:ilvl w:val="0"/>
          <w:numId w:val="10"/>
        </w:numPr>
        <w:rPr>
          <w:rFonts w:cs="Arial"/>
          <w:sz w:val="22"/>
          <w:szCs w:val="22"/>
        </w:rPr>
      </w:pPr>
      <w:r w:rsidRPr="002E110B">
        <w:rPr>
          <w:rFonts w:cs="Arial"/>
          <w:sz w:val="22"/>
          <w:szCs w:val="22"/>
        </w:rPr>
        <w:t xml:space="preserve">Complete </w:t>
      </w:r>
      <w:r w:rsidRPr="00A7469E">
        <w:rPr>
          <w:rFonts w:cs="Arial"/>
          <w:i/>
          <w:sz w:val="22"/>
          <w:szCs w:val="22"/>
        </w:rPr>
        <w:t>Section 8</w:t>
      </w:r>
      <w:r w:rsidRPr="002E110B">
        <w:rPr>
          <w:rFonts w:cs="Arial"/>
          <w:sz w:val="22"/>
          <w:szCs w:val="22"/>
        </w:rPr>
        <w:t xml:space="preserve"> Checklist by </w:t>
      </w:r>
      <w:r w:rsidR="003807C8">
        <w:rPr>
          <w:rFonts w:cs="Arial"/>
          <w:sz w:val="22"/>
          <w:szCs w:val="22"/>
        </w:rPr>
        <w:t>obtaining signatures by</w:t>
      </w:r>
      <w:r w:rsidRPr="002E110B">
        <w:rPr>
          <w:rFonts w:cs="Arial"/>
          <w:sz w:val="22"/>
          <w:szCs w:val="22"/>
        </w:rPr>
        <w:t xml:space="preserve"> the person completing the grant.</w:t>
      </w:r>
    </w:p>
    <w:p w14:paraId="5E088798" w14:textId="4E1B042C" w:rsidR="00355FBF" w:rsidRPr="002E110B" w:rsidRDefault="00355FBF" w:rsidP="003726E9">
      <w:pPr>
        <w:pStyle w:val="ListParagraph"/>
        <w:numPr>
          <w:ilvl w:val="0"/>
          <w:numId w:val="10"/>
        </w:numPr>
        <w:rPr>
          <w:rFonts w:cs="Arial"/>
          <w:sz w:val="22"/>
          <w:szCs w:val="22"/>
        </w:rPr>
      </w:pPr>
      <w:r w:rsidRPr="002E110B">
        <w:rPr>
          <w:rFonts w:cs="Arial"/>
          <w:sz w:val="22"/>
          <w:szCs w:val="22"/>
        </w:rPr>
        <w:t xml:space="preserve">Complete </w:t>
      </w:r>
      <w:r w:rsidRPr="00A7469E">
        <w:rPr>
          <w:rFonts w:cs="Arial"/>
          <w:i/>
          <w:sz w:val="22"/>
          <w:szCs w:val="22"/>
        </w:rPr>
        <w:t xml:space="preserve">Section </w:t>
      </w:r>
      <w:r w:rsidR="00E62562" w:rsidRPr="00A7469E">
        <w:rPr>
          <w:rFonts w:cs="Arial"/>
          <w:i/>
          <w:sz w:val="22"/>
          <w:szCs w:val="22"/>
        </w:rPr>
        <w:t>9</w:t>
      </w:r>
      <w:r w:rsidR="00E50709" w:rsidRPr="002E110B">
        <w:rPr>
          <w:rFonts w:cs="Arial"/>
          <w:sz w:val="22"/>
          <w:szCs w:val="22"/>
        </w:rPr>
        <w:t xml:space="preserve"> Authorize Statement</w:t>
      </w:r>
      <w:r w:rsidRPr="002E110B">
        <w:rPr>
          <w:rFonts w:cs="Arial"/>
          <w:sz w:val="22"/>
          <w:szCs w:val="22"/>
        </w:rPr>
        <w:t xml:space="preserve"> by obtaining signature from the director/head or authorized signatory of organization/agency. </w:t>
      </w:r>
    </w:p>
    <w:p w14:paraId="1D150CAA" w14:textId="54876629" w:rsidR="009C5627" w:rsidRPr="002E110B" w:rsidRDefault="00162DB6" w:rsidP="009C5627">
      <w:pPr>
        <w:pStyle w:val="ListParagraph"/>
        <w:numPr>
          <w:ilvl w:val="0"/>
          <w:numId w:val="10"/>
        </w:numPr>
        <w:rPr>
          <w:rFonts w:cs="Arial"/>
          <w:sz w:val="22"/>
          <w:szCs w:val="22"/>
        </w:rPr>
      </w:pPr>
      <w:r w:rsidRPr="002E110B">
        <w:rPr>
          <w:rFonts w:cs="Arial"/>
          <w:sz w:val="22"/>
          <w:szCs w:val="22"/>
        </w:rPr>
        <w:t>Read and r</w:t>
      </w:r>
      <w:r w:rsidR="00355FBF" w:rsidRPr="002E110B">
        <w:rPr>
          <w:rFonts w:cs="Arial"/>
          <w:sz w:val="22"/>
          <w:szCs w:val="22"/>
        </w:rPr>
        <w:t xml:space="preserve">eview </w:t>
      </w:r>
      <w:r w:rsidRPr="002E110B">
        <w:rPr>
          <w:rFonts w:cs="Arial"/>
          <w:sz w:val="22"/>
          <w:szCs w:val="22"/>
        </w:rPr>
        <w:t>the</w:t>
      </w:r>
      <w:r w:rsidR="00355FBF" w:rsidRPr="002E110B">
        <w:rPr>
          <w:rFonts w:cs="Arial"/>
          <w:sz w:val="22"/>
          <w:szCs w:val="22"/>
        </w:rPr>
        <w:t xml:space="preserve"> grant </w:t>
      </w:r>
      <w:r w:rsidRPr="002E110B">
        <w:rPr>
          <w:rFonts w:cs="Arial"/>
          <w:sz w:val="22"/>
          <w:szCs w:val="22"/>
        </w:rPr>
        <w:t xml:space="preserve">in its entirety </w:t>
      </w:r>
      <w:r w:rsidR="00355FBF" w:rsidRPr="002E110B">
        <w:rPr>
          <w:rFonts w:cs="Arial"/>
          <w:sz w:val="22"/>
          <w:szCs w:val="22"/>
        </w:rPr>
        <w:t xml:space="preserve">and complete and sign/initial Section 9, acknowledging the sections </w:t>
      </w:r>
      <w:r w:rsidRPr="002E110B">
        <w:rPr>
          <w:rFonts w:cs="Arial"/>
          <w:sz w:val="22"/>
          <w:szCs w:val="22"/>
        </w:rPr>
        <w:t xml:space="preserve">that are applicable and </w:t>
      </w:r>
      <w:r w:rsidR="00E92D23" w:rsidRPr="002E110B">
        <w:rPr>
          <w:rFonts w:cs="Arial"/>
          <w:sz w:val="22"/>
          <w:szCs w:val="22"/>
        </w:rPr>
        <w:t xml:space="preserve">have been </w:t>
      </w:r>
      <w:r w:rsidR="00355FBF" w:rsidRPr="002E110B">
        <w:rPr>
          <w:rFonts w:cs="Arial"/>
          <w:sz w:val="22"/>
          <w:szCs w:val="22"/>
        </w:rPr>
        <w:t>completed.</w:t>
      </w:r>
      <w:r w:rsidR="00E92D23" w:rsidRPr="002E110B">
        <w:rPr>
          <w:rFonts w:cs="Arial"/>
          <w:sz w:val="22"/>
          <w:szCs w:val="22"/>
        </w:rPr>
        <w:t xml:space="preserve"> All applications will be reviewed for completeness.</w:t>
      </w:r>
    </w:p>
    <w:p w14:paraId="4B938A35" w14:textId="230EC9ED" w:rsidR="00C45E17" w:rsidRPr="002E110B" w:rsidRDefault="00C45E17" w:rsidP="00C45E17">
      <w:pPr>
        <w:pStyle w:val="ListParagraph"/>
        <w:numPr>
          <w:ilvl w:val="0"/>
          <w:numId w:val="10"/>
        </w:numPr>
        <w:rPr>
          <w:rFonts w:cs="Arial"/>
          <w:sz w:val="22"/>
          <w:szCs w:val="22"/>
        </w:rPr>
      </w:pPr>
      <w:r w:rsidRPr="002E110B">
        <w:rPr>
          <w:rFonts w:cs="Arial"/>
          <w:sz w:val="22"/>
          <w:szCs w:val="22"/>
        </w:rPr>
        <w:t>Required gran</w:t>
      </w:r>
      <w:r w:rsidR="007206B1" w:rsidRPr="002E110B">
        <w:rPr>
          <w:rFonts w:cs="Arial"/>
          <w:sz w:val="22"/>
          <w:szCs w:val="22"/>
        </w:rPr>
        <w:t>t</w:t>
      </w:r>
      <w:r w:rsidRPr="002E110B">
        <w:rPr>
          <w:rFonts w:cs="Arial"/>
          <w:sz w:val="22"/>
          <w:szCs w:val="22"/>
        </w:rPr>
        <w:t xml:space="preserve"> document</w:t>
      </w:r>
      <w:r w:rsidR="004004B7" w:rsidRPr="002E110B">
        <w:rPr>
          <w:rFonts w:cs="Arial"/>
          <w:sz w:val="22"/>
          <w:szCs w:val="22"/>
        </w:rPr>
        <w:t xml:space="preserve"> </w:t>
      </w:r>
      <w:r w:rsidRPr="002E110B">
        <w:rPr>
          <w:rFonts w:cs="Arial"/>
          <w:sz w:val="22"/>
          <w:szCs w:val="22"/>
        </w:rPr>
        <w:t>f</w:t>
      </w:r>
      <w:r w:rsidR="004004B7" w:rsidRPr="002E110B">
        <w:rPr>
          <w:rFonts w:cs="Arial"/>
          <w:sz w:val="22"/>
          <w:szCs w:val="22"/>
        </w:rPr>
        <w:t>ormatting:</w:t>
      </w:r>
      <w:r w:rsidRPr="002E110B">
        <w:rPr>
          <w:rFonts w:cs="Arial"/>
          <w:sz w:val="22"/>
          <w:szCs w:val="22"/>
        </w:rPr>
        <w:t xml:space="preserve"> </w:t>
      </w:r>
    </w:p>
    <w:p w14:paraId="7629F2C9" w14:textId="73BF5F63" w:rsidR="004004B7" w:rsidRPr="002E110B" w:rsidRDefault="00C45E17" w:rsidP="00C45E17">
      <w:pPr>
        <w:pStyle w:val="ListParagraph"/>
        <w:numPr>
          <w:ilvl w:val="1"/>
          <w:numId w:val="10"/>
        </w:numPr>
        <w:rPr>
          <w:rFonts w:cs="Arial"/>
          <w:sz w:val="22"/>
          <w:szCs w:val="22"/>
        </w:rPr>
      </w:pPr>
      <w:r w:rsidRPr="002E110B">
        <w:rPr>
          <w:rFonts w:cs="Arial"/>
          <w:sz w:val="22"/>
          <w:szCs w:val="22"/>
        </w:rPr>
        <w:t>M</w:t>
      </w:r>
      <w:r w:rsidR="004004B7" w:rsidRPr="002E110B">
        <w:rPr>
          <w:rFonts w:cs="Arial"/>
          <w:sz w:val="22"/>
          <w:szCs w:val="22"/>
        </w:rPr>
        <w:t>inimum</w:t>
      </w:r>
      <w:r w:rsidR="00635E9E" w:rsidRPr="002E110B">
        <w:rPr>
          <w:rFonts w:cs="Arial"/>
          <w:sz w:val="22"/>
          <w:szCs w:val="22"/>
        </w:rPr>
        <w:t xml:space="preserve"> </w:t>
      </w:r>
      <w:r w:rsidR="004004B7" w:rsidRPr="002E110B">
        <w:rPr>
          <w:rFonts w:cs="Arial"/>
          <w:sz w:val="22"/>
          <w:szCs w:val="22"/>
        </w:rPr>
        <w:t>font size:</w:t>
      </w:r>
      <w:r w:rsidR="00635E9E" w:rsidRPr="002E110B">
        <w:rPr>
          <w:rFonts w:cs="Arial"/>
          <w:sz w:val="22"/>
          <w:szCs w:val="22"/>
        </w:rPr>
        <w:t xml:space="preserve"> </w:t>
      </w:r>
      <w:r w:rsidR="00112BF7" w:rsidRPr="002E110B">
        <w:rPr>
          <w:rFonts w:cs="Arial"/>
          <w:sz w:val="22"/>
          <w:szCs w:val="22"/>
        </w:rPr>
        <w:t>11-point</w:t>
      </w:r>
      <w:r w:rsidR="00635E9E" w:rsidRPr="002E110B">
        <w:rPr>
          <w:rFonts w:cs="Arial"/>
          <w:sz w:val="22"/>
          <w:szCs w:val="22"/>
        </w:rPr>
        <w:t xml:space="preserve"> font</w:t>
      </w:r>
      <w:r w:rsidR="004004B7" w:rsidRPr="002E110B">
        <w:rPr>
          <w:rFonts w:cs="Arial"/>
          <w:sz w:val="22"/>
          <w:szCs w:val="22"/>
        </w:rPr>
        <w:t xml:space="preserve">; </w:t>
      </w:r>
      <w:r w:rsidRPr="002E110B">
        <w:rPr>
          <w:rFonts w:cs="Arial"/>
          <w:sz w:val="22"/>
          <w:szCs w:val="22"/>
        </w:rPr>
        <w:t>Minimum margin width</w:t>
      </w:r>
      <w:r w:rsidR="007206B1" w:rsidRPr="002E110B">
        <w:rPr>
          <w:rFonts w:cs="Arial"/>
          <w:sz w:val="22"/>
          <w:szCs w:val="22"/>
        </w:rPr>
        <w:t>:</w:t>
      </w:r>
      <w:r w:rsidRPr="002E110B">
        <w:rPr>
          <w:rFonts w:cs="Arial"/>
          <w:sz w:val="22"/>
          <w:szCs w:val="22"/>
        </w:rPr>
        <w:t xml:space="preserve"> .75 inch</w:t>
      </w:r>
      <w:r w:rsidR="001F67A0" w:rsidRPr="002E110B">
        <w:rPr>
          <w:rFonts w:cs="Arial"/>
          <w:sz w:val="22"/>
          <w:szCs w:val="22"/>
        </w:rPr>
        <w:t>.</w:t>
      </w:r>
    </w:p>
    <w:p w14:paraId="042FF9BB" w14:textId="77777777" w:rsidR="00877829" w:rsidRDefault="000513F1" w:rsidP="009C5627">
      <w:pPr>
        <w:pStyle w:val="ListParagraph"/>
        <w:numPr>
          <w:ilvl w:val="0"/>
          <w:numId w:val="10"/>
        </w:numPr>
        <w:rPr>
          <w:rFonts w:cs="Arial"/>
          <w:sz w:val="22"/>
          <w:szCs w:val="22"/>
        </w:rPr>
      </w:pPr>
      <w:r w:rsidRPr="002E110B">
        <w:rPr>
          <w:rFonts w:cs="Arial"/>
          <w:sz w:val="22"/>
          <w:szCs w:val="22"/>
        </w:rPr>
        <w:t xml:space="preserve">Applicants must </w:t>
      </w:r>
      <w:r w:rsidR="00877829">
        <w:rPr>
          <w:rFonts w:cs="Arial"/>
          <w:sz w:val="22"/>
          <w:szCs w:val="22"/>
        </w:rPr>
        <w:t>u</w:t>
      </w:r>
      <w:r w:rsidRPr="002E110B">
        <w:rPr>
          <w:rFonts w:cs="Arial"/>
          <w:sz w:val="22"/>
          <w:szCs w:val="22"/>
        </w:rPr>
        <w:t xml:space="preserve">tilize the application provided in this application packet. </w:t>
      </w:r>
    </w:p>
    <w:p w14:paraId="7DB27CC6" w14:textId="77777777" w:rsidR="00877829" w:rsidRDefault="009C5627" w:rsidP="00877829">
      <w:pPr>
        <w:pStyle w:val="ListParagraph"/>
        <w:numPr>
          <w:ilvl w:val="1"/>
          <w:numId w:val="10"/>
        </w:numPr>
        <w:rPr>
          <w:rFonts w:cs="Arial"/>
          <w:sz w:val="22"/>
          <w:szCs w:val="22"/>
        </w:rPr>
      </w:pPr>
      <w:r w:rsidRPr="002E110B">
        <w:rPr>
          <w:rFonts w:cs="Arial"/>
          <w:sz w:val="22"/>
          <w:szCs w:val="22"/>
        </w:rPr>
        <w:t>Submit only the MLIA Grant Application</w:t>
      </w:r>
      <w:r w:rsidR="00216722" w:rsidRPr="002E110B">
        <w:rPr>
          <w:rFonts w:cs="Arial"/>
          <w:sz w:val="22"/>
          <w:szCs w:val="22"/>
        </w:rPr>
        <w:t xml:space="preserve"> </w:t>
      </w:r>
      <w:r w:rsidR="000513F1" w:rsidRPr="002E110B">
        <w:rPr>
          <w:rFonts w:cs="Arial"/>
          <w:sz w:val="22"/>
          <w:szCs w:val="22"/>
        </w:rPr>
        <w:t>(pages 9-23)</w:t>
      </w:r>
      <w:r w:rsidR="0053725F" w:rsidRPr="002E110B">
        <w:rPr>
          <w:rFonts w:cs="Arial"/>
          <w:sz w:val="22"/>
          <w:szCs w:val="22"/>
        </w:rPr>
        <w:t>.</w:t>
      </w:r>
      <w:r w:rsidRPr="002E110B">
        <w:rPr>
          <w:rFonts w:cs="Arial"/>
          <w:sz w:val="22"/>
          <w:szCs w:val="22"/>
        </w:rPr>
        <w:t xml:space="preserve"> </w:t>
      </w:r>
    </w:p>
    <w:p w14:paraId="4253F990" w14:textId="3F8C1FF3" w:rsidR="009C5627" w:rsidRPr="002E110B" w:rsidRDefault="0053725F" w:rsidP="00877829">
      <w:pPr>
        <w:pStyle w:val="ListParagraph"/>
        <w:numPr>
          <w:ilvl w:val="1"/>
          <w:numId w:val="10"/>
        </w:numPr>
        <w:rPr>
          <w:rFonts w:cs="Arial"/>
          <w:sz w:val="22"/>
          <w:szCs w:val="22"/>
        </w:rPr>
      </w:pPr>
      <w:r w:rsidRPr="002E110B">
        <w:rPr>
          <w:rFonts w:cs="Arial"/>
          <w:sz w:val="22"/>
          <w:szCs w:val="22"/>
        </w:rPr>
        <w:t>C</w:t>
      </w:r>
      <w:r w:rsidR="009C5627" w:rsidRPr="002E110B">
        <w:rPr>
          <w:rFonts w:cs="Arial"/>
          <w:sz w:val="22"/>
          <w:szCs w:val="22"/>
        </w:rPr>
        <w:t xml:space="preserve">oversheets are </w:t>
      </w:r>
      <w:r w:rsidR="00216722" w:rsidRPr="002E110B">
        <w:rPr>
          <w:rFonts w:cs="Arial"/>
          <w:sz w:val="22"/>
          <w:szCs w:val="22"/>
        </w:rPr>
        <w:t>encouraged</w:t>
      </w:r>
      <w:r w:rsidRPr="002E110B">
        <w:rPr>
          <w:rFonts w:cs="Arial"/>
          <w:sz w:val="22"/>
          <w:szCs w:val="22"/>
        </w:rPr>
        <w:t>.</w:t>
      </w:r>
      <w:r w:rsidR="009C5627" w:rsidRPr="002E110B">
        <w:rPr>
          <w:rFonts w:cs="Arial"/>
          <w:sz w:val="22"/>
          <w:szCs w:val="22"/>
        </w:rPr>
        <w:t xml:space="preserve"> </w:t>
      </w:r>
    </w:p>
    <w:p w14:paraId="2A99DC8F" w14:textId="77777777" w:rsidR="00304720" w:rsidRPr="002E110B" w:rsidRDefault="00304720" w:rsidP="00304720">
      <w:pPr>
        <w:pStyle w:val="ListParagraph"/>
        <w:numPr>
          <w:ilvl w:val="1"/>
          <w:numId w:val="10"/>
        </w:numPr>
        <w:rPr>
          <w:rFonts w:cs="Arial"/>
          <w:sz w:val="22"/>
          <w:szCs w:val="22"/>
        </w:rPr>
      </w:pPr>
      <w:r w:rsidRPr="002E110B">
        <w:rPr>
          <w:rFonts w:cs="Arial"/>
          <w:sz w:val="22"/>
          <w:szCs w:val="22"/>
        </w:rPr>
        <w:t>Any grant requests not using the provided application will not be considered.</w:t>
      </w:r>
    </w:p>
    <w:p w14:paraId="6BAF2C38" w14:textId="73E25484" w:rsidR="00355FBF" w:rsidRDefault="00EB61B3" w:rsidP="003726E9">
      <w:pPr>
        <w:pStyle w:val="ListParagraph"/>
        <w:numPr>
          <w:ilvl w:val="0"/>
          <w:numId w:val="10"/>
        </w:numPr>
        <w:rPr>
          <w:rFonts w:cs="Arial"/>
          <w:sz w:val="22"/>
          <w:szCs w:val="22"/>
        </w:rPr>
      </w:pPr>
      <w:r w:rsidRPr="002E110B">
        <w:rPr>
          <w:rFonts w:cs="Arial"/>
          <w:sz w:val="22"/>
          <w:szCs w:val="22"/>
        </w:rPr>
        <w:t xml:space="preserve">Submit the </w:t>
      </w:r>
      <w:r w:rsidR="00B57FC9" w:rsidRPr="002E110B">
        <w:rPr>
          <w:rFonts w:cs="Arial"/>
          <w:sz w:val="22"/>
          <w:szCs w:val="22"/>
        </w:rPr>
        <w:t xml:space="preserve">grant </w:t>
      </w:r>
      <w:r w:rsidRPr="002E110B">
        <w:rPr>
          <w:rFonts w:cs="Arial"/>
          <w:sz w:val="22"/>
          <w:szCs w:val="22"/>
        </w:rPr>
        <w:t>application</w:t>
      </w:r>
      <w:r w:rsidR="00355FBF" w:rsidRPr="002E110B">
        <w:rPr>
          <w:rFonts w:cs="Arial"/>
          <w:sz w:val="22"/>
          <w:szCs w:val="22"/>
        </w:rPr>
        <w:t>:</w:t>
      </w:r>
    </w:p>
    <w:p w14:paraId="141B8F97" w14:textId="77777777" w:rsidR="00A7469E" w:rsidRPr="002E110B" w:rsidRDefault="00A7469E" w:rsidP="00A7469E">
      <w:pPr>
        <w:pStyle w:val="ListParagraph"/>
        <w:numPr>
          <w:ilvl w:val="1"/>
          <w:numId w:val="10"/>
        </w:numPr>
        <w:rPr>
          <w:rFonts w:cs="Arial"/>
          <w:sz w:val="22"/>
          <w:szCs w:val="22"/>
        </w:rPr>
      </w:pPr>
      <w:r w:rsidRPr="002E110B">
        <w:rPr>
          <w:rFonts w:cs="Arial"/>
          <w:sz w:val="22"/>
          <w:szCs w:val="22"/>
        </w:rPr>
        <w:t>Only eligible grant recipients may submit grant applications to the State Library.</w:t>
      </w:r>
    </w:p>
    <w:p w14:paraId="3A404B1E" w14:textId="1D5245A4" w:rsidR="00EB61B3" w:rsidRPr="002E110B" w:rsidRDefault="00B57FC9" w:rsidP="003726E9">
      <w:pPr>
        <w:pStyle w:val="ListParagraph"/>
        <w:numPr>
          <w:ilvl w:val="1"/>
          <w:numId w:val="10"/>
        </w:numPr>
        <w:rPr>
          <w:rFonts w:cs="Arial"/>
          <w:b/>
          <w:sz w:val="22"/>
          <w:szCs w:val="22"/>
        </w:rPr>
      </w:pPr>
      <w:r w:rsidRPr="002E110B">
        <w:rPr>
          <w:rFonts w:cs="Arial"/>
          <w:b/>
          <w:sz w:val="22"/>
          <w:szCs w:val="22"/>
        </w:rPr>
        <w:t>A</w:t>
      </w:r>
      <w:r w:rsidR="00EB61B3" w:rsidRPr="002E110B">
        <w:rPr>
          <w:rFonts w:cs="Arial"/>
          <w:b/>
          <w:sz w:val="22"/>
          <w:szCs w:val="22"/>
        </w:rPr>
        <w:t xml:space="preserve">pplications received by the </w:t>
      </w:r>
      <w:r w:rsidR="0053725F" w:rsidRPr="002E110B">
        <w:rPr>
          <w:rFonts w:cs="Arial"/>
          <w:b/>
          <w:sz w:val="22"/>
          <w:szCs w:val="22"/>
        </w:rPr>
        <w:t>State Library</w:t>
      </w:r>
      <w:r w:rsidR="00EB61B3" w:rsidRPr="002E110B">
        <w:rPr>
          <w:rFonts w:cs="Arial"/>
          <w:b/>
          <w:sz w:val="22"/>
          <w:szCs w:val="22"/>
        </w:rPr>
        <w:t xml:space="preserve"> </w:t>
      </w:r>
      <w:r w:rsidR="00EB61B3" w:rsidRPr="002E110B">
        <w:rPr>
          <w:rFonts w:cs="Arial"/>
          <w:b/>
          <w:sz w:val="22"/>
          <w:szCs w:val="22"/>
          <w:u w:val="single"/>
        </w:rPr>
        <w:t>before 5:00 p.m. MST on February 15</w:t>
      </w:r>
      <w:r w:rsidR="00EB61B3" w:rsidRPr="002E110B">
        <w:rPr>
          <w:rFonts w:cs="Arial"/>
          <w:b/>
          <w:sz w:val="22"/>
          <w:szCs w:val="22"/>
          <w:vertAlign w:val="superscript"/>
        </w:rPr>
        <w:t>th</w:t>
      </w:r>
      <w:r w:rsidR="00EB61B3" w:rsidRPr="002E110B">
        <w:rPr>
          <w:rFonts w:cs="Arial"/>
          <w:b/>
          <w:sz w:val="22"/>
          <w:szCs w:val="22"/>
        </w:rPr>
        <w:t xml:space="preserve"> will be considered for evaluation</w:t>
      </w:r>
      <w:r w:rsidR="00162DB6" w:rsidRPr="002E110B">
        <w:rPr>
          <w:rFonts w:cs="Arial"/>
          <w:b/>
          <w:sz w:val="22"/>
          <w:szCs w:val="22"/>
        </w:rPr>
        <w:t>.</w:t>
      </w:r>
    </w:p>
    <w:p w14:paraId="4F8E9198" w14:textId="331F56E8" w:rsidR="00355FBF" w:rsidRPr="002E110B" w:rsidRDefault="008C36A3" w:rsidP="003726E9">
      <w:pPr>
        <w:pStyle w:val="ListParagraph"/>
        <w:numPr>
          <w:ilvl w:val="2"/>
          <w:numId w:val="10"/>
        </w:numPr>
        <w:rPr>
          <w:rFonts w:cs="Arial"/>
          <w:sz w:val="22"/>
          <w:szCs w:val="22"/>
        </w:rPr>
      </w:pPr>
      <w:r w:rsidRPr="002E110B">
        <w:rPr>
          <w:rFonts w:cs="Arial"/>
          <w:sz w:val="22"/>
          <w:szCs w:val="22"/>
        </w:rPr>
        <w:t>The two f</w:t>
      </w:r>
      <w:r w:rsidR="00355FBF" w:rsidRPr="002E110B">
        <w:rPr>
          <w:rFonts w:cs="Arial"/>
          <w:sz w:val="22"/>
          <w:szCs w:val="22"/>
        </w:rPr>
        <w:t xml:space="preserve">iles </w:t>
      </w:r>
      <w:r w:rsidR="00162DB6" w:rsidRPr="002E110B">
        <w:rPr>
          <w:rFonts w:cs="Arial"/>
          <w:sz w:val="22"/>
          <w:szCs w:val="22"/>
        </w:rPr>
        <w:t>that must be</w:t>
      </w:r>
      <w:r w:rsidR="00355FBF" w:rsidRPr="002E110B">
        <w:rPr>
          <w:rFonts w:cs="Arial"/>
          <w:sz w:val="22"/>
          <w:szCs w:val="22"/>
        </w:rPr>
        <w:t xml:space="preserve"> submitted: </w:t>
      </w:r>
    </w:p>
    <w:p w14:paraId="2B7449F0" w14:textId="299D0C21" w:rsidR="00355FBF" w:rsidRPr="002E110B" w:rsidRDefault="00355FBF" w:rsidP="003726E9">
      <w:pPr>
        <w:pStyle w:val="ListParagraph"/>
        <w:numPr>
          <w:ilvl w:val="3"/>
          <w:numId w:val="10"/>
        </w:numPr>
        <w:rPr>
          <w:rFonts w:cs="Arial"/>
          <w:sz w:val="22"/>
          <w:szCs w:val="22"/>
        </w:rPr>
      </w:pPr>
      <w:r w:rsidRPr="002E110B">
        <w:rPr>
          <w:rFonts w:cs="Arial"/>
          <w:sz w:val="22"/>
          <w:szCs w:val="22"/>
        </w:rPr>
        <w:t>One signed copy</w:t>
      </w:r>
      <w:r w:rsidR="00B57FC9" w:rsidRPr="002E110B">
        <w:rPr>
          <w:rFonts w:cs="Arial"/>
          <w:sz w:val="22"/>
          <w:szCs w:val="22"/>
        </w:rPr>
        <w:t xml:space="preserve"> of the application</w:t>
      </w:r>
      <w:r w:rsidR="0053725F" w:rsidRPr="002E110B">
        <w:rPr>
          <w:rFonts w:cs="Arial"/>
          <w:sz w:val="22"/>
          <w:szCs w:val="22"/>
        </w:rPr>
        <w:t>.</w:t>
      </w:r>
      <w:r w:rsidRPr="002E110B">
        <w:rPr>
          <w:rFonts w:cs="Arial"/>
          <w:sz w:val="22"/>
          <w:szCs w:val="22"/>
        </w:rPr>
        <w:t xml:space="preserve"> </w:t>
      </w:r>
      <w:r w:rsidR="00877829">
        <w:rPr>
          <w:rFonts w:cs="Arial"/>
          <w:sz w:val="22"/>
          <w:szCs w:val="22"/>
        </w:rPr>
        <w:t>(e.g., .pdf or .jpg)</w:t>
      </w:r>
    </w:p>
    <w:p w14:paraId="27454E3C" w14:textId="77777777" w:rsidR="00355FBF" w:rsidRPr="002E110B" w:rsidRDefault="00355FBF" w:rsidP="003726E9">
      <w:pPr>
        <w:pStyle w:val="ListParagraph"/>
        <w:numPr>
          <w:ilvl w:val="3"/>
          <w:numId w:val="10"/>
        </w:numPr>
        <w:rPr>
          <w:rFonts w:cs="Arial"/>
          <w:sz w:val="22"/>
          <w:szCs w:val="22"/>
        </w:rPr>
      </w:pPr>
      <w:r w:rsidRPr="002E110B">
        <w:rPr>
          <w:rFonts w:cs="Arial"/>
          <w:sz w:val="22"/>
          <w:szCs w:val="22"/>
        </w:rPr>
        <w:t>One Microsoft Word Version of the application.</w:t>
      </w:r>
      <w:r w:rsidRPr="002E110B" w:rsidDel="00D46D3D">
        <w:rPr>
          <w:rFonts w:cs="Arial"/>
          <w:sz w:val="22"/>
          <w:szCs w:val="22"/>
        </w:rPr>
        <w:t xml:space="preserve"> </w:t>
      </w:r>
    </w:p>
    <w:p w14:paraId="28D729AB" w14:textId="3EDED2EE" w:rsidR="00355FBF" w:rsidRPr="002E110B" w:rsidRDefault="007509D0" w:rsidP="003726E9">
      <w:pPr>
        <w:pStyle w:val="ListParagraph"/>
        <w:numPr>
          <w:ilvl w:val="1"/>
          <w:numId w:val="10"/>
        </w:numPr>
        <w:rPr>
          <w:rFonts w:cs="Arial"/>
          <w:sz w:val="22"/>
          <w:szCs w:val="22"/>
        </w:rPr>
      </w:pPr>
      <w:r w:rsidRPr="002E110B">
        <w:rPr>
          <w:rFonts w:cs="Arial"/>
          <w:sz w:val="22"/>
          <w:szCs w:val="22"/>
        </w:rPr>
        <w:t>S</w:t>
      </w:r>
      <w:r w:rsidR="00355FBF" w:rsidRPr="002E110B">
        <w:rPr>
          <w:rFonts w:cs="Arial"/>
          <w:sz w:val="22"/>
          <w:szCs w:val="22"/>
        </w:rPr>
        <w:t>ubmit</w:t>
      </w:r>
      <w:r w:rsidRPr="002E110B">
        <w:rPr>
          <w:rFonts w:cs="Arial"/>
          <w:sz w:val="22"/>
          <w:szCs w:val="22"/>
        </w:rPr>
        <w:t xml:space="preserve"> Application</w:t>
      </w:r>
      <w:r w:rsidR="00355FBF" w:rsidRPr="002E110B">
        <w:rPr>
          <w:rFonts w:cs="Arial"/>
          <w:sz w:val="22"/>
          <w:szCs w:val="22"/>
        </w:rPr>
        <w:t xml:space="preserve"> digitally, using the State of Montana File Transfer Service (MFTS).</w:t>
      </w:r>
    </w:p>
    <w:p w14:paraId="2A81CCA7" w14:textId="768A161C" w:rsidR="00130152" w:rsidRPr="002E110B" w:rsidRDefault="005B1756" w:rsidP="00162DB6">
      <w:pPr>
        <w:pStyle w:val="ListParagraph"/>
        <w:numPr>
          <w:ilvl w:val="2"/>
          <w:numId w:val="10"/>
        </w:numPr>
        <w:rPr>
          <w:rFonts w:cs="Arial"/>
          <w:sz w:val="22"/>
          <w:szCs w:val="22"/>
        </w:rPr>
      </w:pPr>
      <w:hyperlink r:id="rId15" w:history="1">
        <w:r w:rsidR="00355FBF" w:rsidRPr="002E110B">
          <w:rPr>
            <w:rStyle w:val="Hyperlink"/>
            <w:rFonts w:cs="Arial"/>
            <w:sz w:val="22"/>
            <w:szCs w:val="22"/>
          </w:rPr>
          <w:t>http://transfer.mt.gov/</w:t>
        </w:r>
      </w:hyperlink>
      <w:r w:rsidR="002C4BD5" w:rsidRPr="002E110B">
        <w:rPr>
          <w:rFonts w:cs="Arial"/>
          <w:sz w:val="22"/>
          <w:szCs w:val="22"/>
        </w:rPr>
        <w:t>, and c</w:t>
      </w:r>
      <w:r w:rsidR="00355FBF" w:rsidRPr="002E110B">
        <w:rPr>
          <w:rFonts w:cs="Arial"/>
          <w:sz w:val="22"/>
          <w:szCs w:val="22"/>
        </w:rPr>
        <w:t>hoose Erin Fashoway as the recipient.</w:t>
      </w:r>
      <w:r w:rsidR="002C4BD5" w:rsidRPr="002E110B">
        <w:rPr>
          <w:rFonts w:cs="Arial"/>
          <w:sz w:val="22"/>
          <w:szCs w:val="22"/>
        </w:rPr>
        <w:t xml:space="preserve"> </w:t>
      </w:r>
      <w:r w:rsidR="00162DB6" w:rsidRPr="002E110B">
        <w:rPr>
          <w:rFonts w:cs="Arial"/>
          <w:sz w:val="22"/>
          <w:szCs w:val="22"/>
        </w:rPr>
        <w:t>(</w:t>
      </w:r>
      <w:r w:rsidR="00355FBF" w:rsidRPr="002E110B">
        <w:rPr>
          <w:rFonts w:cs="Arial"/>
          <w:sz w:val="22"/>
          <w:szCs w:val="22"/>
        </w:rPr>
        <w:t xml:space="preserve">See Appendix </w:t>
      </w:r>
      <w:r w:rsidR="002C4BD5" w:rsidRPr="002E110B">
        <w:rPr>
          <w:rFonts w:cs="Arial"/>
          <w:sz w:val="22"/>
          <w:szCs w:val="22"/>
        </w:rPr>
        <w:t>B</w:t>
      </w:r>
      <w:r w:rsidR="00355FBF" w:rsidRPr="002E110B">
        <w:rPr>
          <w:rFonts w:cs="Arial"/>
          <w:sz w:val="22"/>
          <w:szCs w:val="22"/>
        </w:rPr>
        <w:t xml:space="preserve"> or the site’s help menu for instructions.</w:t>
      </w:r>
      <w:r w:rsidR="00162DB6" w:rsidRPr="002E110B">
        <w:rPr>
          <w:rFonts w:cs="Arial"/>
          <w:sz w:val="22"/>
          <w:szCs w:val="22"/>
        </w:rPr>
        <w:t>)</w:t>
      </w:r>
    </w:p>
    <w:p w14:paraId="06AB1567" w14:textId="77777777" w:rsidR="00427CEB" w:rsidRDefault="003C1961" w:rsidP="004B53AF">
      <w:pPr>
        <w:pStyle w:val="ListParagraph"/>
        <w:ind w:left="1800"/>
        <w:rPr>
          <w:rFonts w:cs="Arial"/>
          <w:sz w:val="22"/>
          <w:szCs w:val="22"/>
        </w:rPr>
      </w:pPr>
      <w:r w:rsidRPr="002E110B">
        <w:rPr>
          <w:rFonts w:cs="Arial"/>
          <w:sz w:val="22"/>
          <w:szCs w:val="22"/>
        </w:rPr>
        <w:br/>
      </w:r>
      <w:r w:rsidR="00355FBF" w:rsidRPr="002E110B">
        <w:rPr>
          <w:rFonts w:cs="Arial"/>
          <w:sz w:val="22"/>
          <w:szCs w:val="22"/>
        </w:rPr>
        <w:br/>
      </w:r>
    </w:p>
    <w:p w14:paraId="55EC2983" w14:textId="77777777" w:rsidR="00427CEB" w:rsidRDefault="00427CEB" w:rsidP="004B53AF">
      <w:pPr>
        <w:pStyle w:val="ListParagraph"/>
        <w:ind w:left="1800"/>
        <w:rPr>
          <w:rFonts w:cs="Arial"/>
          <w:sz w:val="22"/>
          <w:szCs w:val="22"/>
        </w:rPr>
      </w:pPr>
    </w:p>
    <w:p w14:paraId="2FCBEE69" w14:textId="77777777" w:rsidR="00427CEB" w:rsidRDefault="00427CEB" w:rsidP="004B53AF">
      <w:pPr>
        <w:pStyle w:val="ListParagraph"/>
        <w:ind w:left="1800"/>
        <w:rPr>
          <w:rFonts w:cs="Arial"/>
          <w:sz w:val="22"/>
          <w:szCs w:val="22"/>
        </w:rPr>
      </w:pPr>
    </w:p>
    <w:p w14:paraId="5094DD09" w14:textId="60015FFA" w:rsidR="00355FBF" w:rsidRPr="002E110B" w:rsidRDefault="00355FBF" w:rsidP="004B53AF">
      <w:pPr>
        <w:pStyle w:val="ListParagraph"/>
        <w:ind w:left="1800"/>
        <w:rPr>
          <w:rFonts w:cs="Arial"/>
          <w:sz w:val="22"/>
          <w:szCs w:val="22"/>
        </w:rPr>
      </w:pPr>
      <w:r w:rsidRPr="002E110B">
        <w:rPr>
          <w:rFonts w:cs="Arial"/>
          <w:sz w:val="22"/>
          <w:szCs w:val="22"/>
        </w:rPr>
        <w:br/>
      </w:r>
      <w:r w:rsidR="003C1961" w:rsidRPr="002E110B">
        <w:rPr>
          <w:rFonts w:cs="Arial"/>
          <w:sz w:val="22"/>
          <w:szCs w:val="22"/>
        </w:rPr>
        <w:t xml:space="preserve">            </w:t>
      </w:r>
    </w:p>
    <w:p w14:paraId="79F08F36" w14:textId="77777777" w:rsidR="00500D63" w:rsidRPr="002E110B" w:rsidRDefault="00500D63">
      <w:pPr>
        <w:rPr>
          <w:rFonts w:eastAsiaTheme="majorEastAsia" w:cs="Arial"/>
          <w:caps/>
          <w:color w:val="3494BA" w:themeColor="accent1"/>
          <w:spacing w:val="10"/>
          <w:sz w:val="22"/>
          <w:szCs w:val="22"/>
        </w:rPr>
      </w:pPr>
    </w:p>
    <w:p w14:paraId="1CB30EDE" w14:textId="77777777" w:rsidR="00365A57" w:rsidRPr="00621112" w:rsidRDefault="00064AB9" w:rsidP="00621112">
      <w:pPr>
        <w:pStyle w:val="Title"/>
        <w:ind w:left="0"/>
        <w:jc w:val="center"/>
        <w:rPr>
          <w:rFonts w:ascii="Arial" w:hAnsi="Arial" w:cs="Arial"/>
          <w:b/>
          <w:sz w:val="72"/>
        </w:rPr>
      </w:pPr>
      <w:r w:rsidRPr="002E110B">
        <w:br/>
      </w:r>
      <w:r w:rsidR="00500D63" w:rsidRPr="00621112">
        <w:rPr>
          <w:rFonts w:ascii="Arial" w:hAnsi="Arial" w:cs="Arial"/>
          <w:b/>
          <w:sz w:val="72"/>
        </w:rPr>
        <w:t>MONTANA LAND INFORMATION GRANT APPLICATION</w:t>
      </w:r>
      <w:r w:rsidRPr="00621112">
        <w:rPr>
          <w:rFonts w:ascii="Arial" w:hAnsi="Arial" w:cs="Arial"/>
          <w:b/>
          <w:sz w:val="72"/>
        </w:rPr>
        <w:br/>
      </w:r>
    </w:p>
    <w:p w14:paraId="1C4E250E" w14:textId="586A2C88" w:rsidR="00500D63" w:rsidRPr="00621112" w:rsidRDefault="00500D63" w:rsidP="00621112">
      <w:pPr>
        <w:pStyle w:val="Title"/>
        <w:ind w:left="0"/>
        <w:jc w:val="center"/>
        <w:rPr>
          <w:rFonts w:ascii="Arial" w:hAnsi="Arial" w:cs="Arial"/>
          <w:b/>
          <w:sz w:val="72"/>
        </w:rPr>
      </w:pPr>
      <w:r w:rsidRPr="00621112">
        <w:rPr>
          <w:rFonts w:ascii="Arial" w:hAnsi="Arial" w:cs="Arial"/>
          <w:b/>
          <w:sz w:val="72"/>
        </w:rPr>
        <w:t xml:space="preserve">STATE FISCAL YEAR </w:t>
      </w:r>
      <w:r w:rsidR="00004C5F" w:rsidRPr="00621112">
        <w:rPr>
          <w:rFonts w:ascii="Arial" w:hAnsi="Arial" w:cs="Arial"/>
          <w:b/>
          <w:sz w:val="72"/>
        </w:rPr>
        <w:t>2020</w:t>
      </w:r>
      <w:r w:rsidR="00427CEB" w:rsidRPr="00621112">
        <w:rPr>
          <w:rFonts w:ascii="Arial" w:hAnsi="Arial" w:cs="Arial"/>
          <w:b/>
          <w:sz w:val="72"/>
        </w:rPr>
        <w:br/>
      </w:r>
    </w:p>
    <w:p w14:paraId="7C3B3E49" w14:textId="5399CC21" w:rsidR="00427CEB" w:rsidRPr="00621112" w:rsidRDefault="00427CEB" w:rsidP="00621112">
      <w:pPr>
        <w:pStyle w:val="Title"/>
        <w:ind w:left="0"/>
        <w:jc w:val="center"/>
        <w:rPr>
          <w:sz w:val="48"/>
        </w:rPr>
      </w:pPr>
      <w:r w:rsidRPr="00621112">
        <w:rPr>
          <w:rFonts w:ascii="Arial" w:hAnsi="Arial" w:cs="Arial"/>
          <w:b/>
          <w:sz w:val="56"/>
        </w:rPr>
        <w:t>July 1, 2019 – June 30, 2020</w:t>
      </w:r>
    </w:p>
    <w:p w14:paraId="7CF04BB8" w14:textId="77777777" w:rsidR="00500D63" w:rsidRPr="002E110B" w:rsidRDefault="00500D63">
      <w:pPr>
        <w:rPr>
          <w:rFonts w:cs="Arial"/>
          <w:sz w:val="22"/>
          <w:szCs w:val="22"/>
        </w:rPr>
      </w:pPr>
      <w:r w:rsidRPr="002E110B">
        <w:rPr>
          <w:rFonts w:cs="Arial"/>
          <w:sz w:val="22"/>
          <w:szCs w:val="22"/>
        </w:rPr>
        <w:br w:type="page"/>
      </w:r>
    </w:p>
    <w:p w14:paraId="2995D68B" w14:textId="2B514CE4" w:rsidR="00BE4572" w:rsidRPr="002E110B" w:rsidRDefault="008F5F1A" w:rsidP="005D4DCD">
      <w:pPr>
        <w:pStyle w:val="ErinsHeading"/>
        <w:rPr>
          <w:rFonts w:cs="Arial"/>
          <w:sz w:val="22"/>
        </w:rPr>
      </w:pPr>
      <w:bookmarkStart w:id="33" w:name="_Toc502849365"/>
      <w:bookmarkStart w:id="34" w:name="_Toc535326339"/>
      <w:r w:rsidRPr="002E110B">
        <w:rPr>
          <w:rFonts w:cs="Arial"/>
          <w:sz w:val="22"/>
        </w:rPr>
        <w:t>Application</w:t>
      </w:r>
      <w:r w:rsidR="00622AF6" w:rsidRPr="002E110B">
        <w:rPr>
          <w:rFonts w:cs="Arial"/>
          <w:sz w:val="22"/>
        </w:rPr>
        <w:t xml:space="preserve"> for</w:t>
      </w:r>
      <w:r w:rsidRPr="002E110B">
        <w:rPr>
          <w:rFonts w:cs="Arial"/>
          <w:sz w:val="22"/>
        </w:rPr>
        <w:t xml:space="preserve"> MLIA</w:t>
      </w:r>
      <w:r w:rsidR="003C6389" w:rsidRPr="002E110B">
        <w:rPr>
          <w:rFonts w:cs="Arial"/>
          <w:sz w:val="22"/>
        </w:rPr>
        <w:t xml:space="preserve"> </w:t>
      </w:r>
      <w:r w:rsidR="00BF5CB6" w:rsidRPr="002E110B">
        <w:rPr>
          <w:rFonts w:cs="Arial"/>
          <w:sz w:val="22"/>
        </w:rPr>
        <w:t>Grant Funding</w:t>
      </w:r>
      <w:bookmarkEnd w:id="33"/>
      <w:bookmarkEnd w:id="34"/>
    </w:p>
    <w:p w14:paraId="74546058" w14:textId="1AFF606B" w:rsidR="001509D0" w:rsidRPr="00C23530" w:rsidRDefault="00346CD8" w:rsidP="00C23530">
      <w:pPr>
        <w:pStyle w:val="Erins3"/>
      </w:pPr>
      <w:bookmarkStart w:id="35" w:name="_Toc502849366"/>
      <w:bookmarkStart w:id="36" w:name="_Toc535326340"/>
      <w:r w:rsidRPr="00C23530">
        <w:rPr>
          <w:rStyle w:val="SubtleReference"/>
          <w:b w:val="0"/>
          <w:bCs w:val="0"/>
          <w:color w:val="auto"/>
          <w:sz w:val="24"/>
        </w:rPr>
        <w:t xml:space="preserve">Section </w:t>
      </w:r>
      <w:r w:rsidR="00125514" w:rsidRPr="00C23530">
        <w:rPr>
          <w:rStyle w:val="SubtleReference"/>
          <w:b w:val="0"/>
          <w:bCs w:val="0"/>
          <w:color w:val="auto"/>
          <w:sz w:val="24"/>
        </w:rPr>
        <w:t>1</w:t>
      </w:r>
      <w:r w:rsidR="00703135" w:rsidRPr="00C23530">
        <w:rPr>
          <w:rStyle w:val="SubtleReference"/>
          <w:b w:val="0"/>
          <w:bCs w:val="0"/>
          <w:color w:val="auto"/>
          <w:sz w:val="24"/>
        </w:rPr>
        <w:t xml:space="preserve"> – Applicant</w:t>
      </w:r>
      <w:r w:rsidR="00943685" w:rsidRPr="00C23530">
        <w:rPr>
          <w:rStyle w:val="SubtleReference"/>
          <w:b w:val="0"/>
          <w:bCs w:val="0"/>
          <w:color w:val="auto"/>
          <w:sz w:val="24"/>
        </w:rPr>
        <w:t>,</w:t>
      </w:r>
      <w:r w:rsidR="00703135" w:rsidRPr="00C23530">
        <w:rPr>
          <w:rStyle w:val="SubtleReference"/>
          <w:b w:val="0"/>
          <w:bCs w:val="0"/>
          <w:color w:val="auto"/>
          <w:sz w:val="24"/>
        </w:rPr>
        <w:t xml:space="preserve"> Partner</w:t>
      </w:r>
      <w:r w:rsidR="00943685" w:rsidRPr="00C23530">
        <w:rPr>
          <w:rStyle w:val="SubtleReference"/>
          <w:b w:val="0"/>
          <w:bCs w:val="0"/>
          <w:color w:val="auto"/>
          <w:sz w:val="24"/>
        </w:rPr>
        <w:t>, and Proposal</w:t>
      </w:r>
      <w:r w:rsidR="00703135" w:rsidRPr="00C23530">
        <w:rPr>
          <w:rStyle w:val="SubtleReference"/>
          <w:b w:val="0"/>
          <w:bCs w:val="0"/>
          <w:color w:val="auto"/>
          <w:sz w:val="24"/>
        </w:rPr>
        <w:t xml:space="preserve"> Information</w:t>
      </w:r>
      <w:bookmarkEnd w:id="35"/>
      <w:bookmarkEnd w:id="36"/>
    </w:p>
    <w:tbl>
      <w:tblPr>
        <w:tblStyle w:val="PlainTable2"/>
        <w:tblpPr w:leftFromText="180" w:rightFromText="180" w:vertAnchor="text" w:horzAnchor="margin" w:tblpY="1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6300"/>
      </w:tblGrid>
      <w:tr w:rsidR="00C95589" w:rsidRPr="002E110B" w14:paraId="1640EC0B" w14:textId="77777777" w:rsidTr="00A3583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45" w:type="dxa"/>
            <w:gridSpan w:val="2"/>
            <w:tcBorders>
              <w:bottom w:val="none" w:sz="0" w:space="0" w:color="auto"/>
            </w:tcBorders>
            <w:noWrap/>
            <w:vAlign w:val="center"/>
            <w:hideMark/>
          </w:tcPr>
          <w:p w14:paraId="6401059B" w14:textId="2D63A10E" w:rsidR="00A35836" w:rsidRPr="002E110B" w:rsidRDefault="00C95589" w:rsidP="00A35836">
            <w:pPr>
              <w:jc w:val="center"/>
              <w:rPr>
                <w:rFonts w:cs="Arial"/>
                <w:b w:val="0"/>
                <w:i/>
                <w:sz w:val="22"/>
                <w:szCs w:val="22"/>
              </w:rPr>
            </w:pPr>
            <w:r w:rsidRPr="002E110B">
              <w:rPr>
                <w:rFonts w:cs="Arial"/>
                <w:sz w:val="22"/>
                <w:szCs w:val="22"/>
              </w:rPr>
              <w:t>Primary Applicant</w:t>
            </w:r>
            <w:r w:rsidR="00A35836" w:rsidRPr="002E110B">
              <w:rPr>
                <w:rFonts w:cs="Arial"/>
                <w:sz w:val="22"/>
                <w:szCs w:val="22"/>
              </w:rPr>
              <w:t xml:space="preserve"> Contact Information</w:t>
            </w:r>
            <w:r w:rsidR="00A35836" w:rsidRPr="002E110B">
              <w:rPr>
                <w:rFonts w:cs="Arial"/>
                <w:sz w:val="22"/>
                <w:szCs w:val="22"/>
              </w:rPr>
              <w:br/>
            </w:r>
            <w:r w:rsidR="00A35836" w:rsidRPr="002E110B">
              <w:rPr>
                <w:rFonts w:cs="Arial"/>
                <w:b w:val="0"/>
                <w:i/>
                <w:sz w:val="22"/>
                <w:szCs w:val="22"/>
              </w:rPr>
              <w:t xml:space="preserve">(Please fill this section out in </w:t>
            </w:r>
            <w:r w:rsidR="009165A6" w:rsidRPr="002E110B">
              <w:rPr>
                <w:rFonts w:cs="Arial"/>
                <w:b w:val="0"/>
                <w:i/>
                <w:sz w:val="22"/>
                <w:szCs w:val="22"/>
              </w:rPr>
              <w:t>its</w:t>
            </w:r>
            <w:r w:rsidR="00A35836" w:rsidRPr="002E110B">
              <w:rPr>
                <w:rFonts w:cs="Arial"/>
                <w:b w:val="0"/>
                <w:i/>
                <w:sz w:val="22"/>
                <w:szCs w:val="22"/>
              </w:rPr>
              <w:t xml:space="preserve"> entirety)</w:t>
            </w:r>
          </w:p>
        </w:tc>
      </w:tr>
      <w:tr w:rsidR="00C95589" w:rsidRPr="002E110B" w14:paraId="4E3637FF"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tcBorders>
            <w:noWrap/>
            <w:vAlign w:val="bottom"/>
            <w:hideMark/>
          </w:tcPr>
          <w:p w14:paraId="53AC2894" w14:textId="3192AF76" w:rsidR="00C95589" w:rsidRPr="002E110B" w:rsidRDefault="003571CF" w:rsidP="004504EB">
            <w:pPr>
              <w:rPr>
                <w:rFonts w:cs="Arial"/>
                <w:b w:val="0"/>
                <w:sz w:val="22"/>
                <w:szCs w:val="22"/>
              </w:rPr>
            </w:pPr>
            <w:r w:rsidRPr="002E110B">
              <w:rPr>
                <w:rFonts w:cs="Arial"/>
                <w:b w:val="0"/>
                <w:sz w:val="22"/>
                <w:szCs w:val="22"/>
              </w:rPr>
              <w:t>Name of Agency/Entity:</w:t>
            </w:r>
          </w:p>
        </w:tc>
        <w:tc>
          <w:tcPr>
            <w:tcW w:w="6300" w:type="dxa"/>
            <w:tcBorders>
              <w:top w:val="none" w:sz="0" w:space="0" w:color="auto"/>
              <w:bottom w:val="none" w:sz="0" w:space="0" w:color="auto"/>
            </w:tcBorders>
            <w:noWrap/>
            <w:vAlign w:val="bottom"/>
            <w:hideMark/>
          </w:tcPr>
          <w:p w14:paraId="0E9D93A7" w14:textId="77777777" w:rsidR="00C95589" w:rsidRPr="002E110B" w:rsidRDefault="00C95589" w:rsidP="00C95589">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2E110B">
              <w:rPr>
                <w:rFonts w:cs="Arial"/>
                <w:sz w:val="22"/>
                <w:szCs w:val="22"/>
              </w:rPr>
              <w:t> </w:t>
            </w:r>
          </w:p>
        </w:tc>
      </w:tr>
      <w:tr w:rsidR="00C95589" w:rsidRPr="002E110B" w14:paraId="228B572B" w14:textId="77777777" w:rsidTr="00A35836">
        <w:trPr>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110F12AC" w14:textId="27FE6691" w:rsidR="00C95589" w:rsidRPr="002E110B" w:rsidRDefault="003571CF" w:rsidP="001A393A">
            <w:pPr>
              <w:rPr>
                <w:rFonts w:cs="Arial"/>
                <w:b w:val="0"/>
                <w:sz w:val="22"/>
                <w:szCs w:val="22"/>
              </w:rPr>
            </w:pPr>
            <w:r w:rsidRPr="002E110B">
              <w:rPr>
                <w:rFonts w:cs="Arial"/>
                <w:b w:val="0"/>
                <w:sz w:val="22"/>
                <w:szCs w:val="22"/>
              </w:rPr>
              <w:t>Department:</w:t>
            </w:r>
          </w:p>
        </w:tc>
        <w:tc>
          <w:tcPr>
            <w:tcW w:w="6300" w:type="dxa"/>
            <w:noWrap/>
            <w:vAlign w:val="bottom"/>
            <w:hideMark/>
          </w:tcPr>
          <w:p w14:paraId="0A4C0C95" w14:textId="77777777" w:rsidR="00C95589" w:rsidRPr="002E110B" w:rsidRDefault="00C95589" w:rsidP="00C9558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w:t>
            </w:r>
          </w:p>
        </w:tc>
      </w:tr>
      <w:tr w:rsidR="003571CF" w:rsidRPr="002E110B" w14:paraId="2F87D6EF"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5042C102" w14:textId="1D6CD95C" w:rsidR="003571CF" w:rsidRPr="002E110B" w:rsidRDefault="003571CF" w:rsidP="00C95589">
            <w:pPr>
              <w:rPr>
                <w:rFonts w:cs="Arial"/>
                <w:sz w:val="22"/>
                <w:szCs w:val="22"/>
              </w:rPr>
            </w:pPr>
            <w:r w:rsidRPr="002E110B">
              <w:rPr>
                <w:rFonts w:cs="Arial"/>
                <w:b w:val="0"/>
                <w:sz w:val="22"/>
                <w:szCs w:val="22"/>
              </w:rPr>
              <w:t>Division/Section:</w:t>
            </w:r>
          </w:p>
        </w:tc>
        <w:tc>
          <w:tcPr>
            <w:tcW w:w="6300" w:type="dxa"/>
            <w:noWrap/>
            <w:vAlign w:val="bottom"/>
          </w:tcPr>
          <w:p w14:paraId="2BF34AC3" w14:textId="77777777" w:rsidR="003571CF" w:rsidRPr="002E110B" w:rsidRDefault="003571CF" w:rsidP="00C95589">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C95589" w:rsidRPr="002E110B" w14:paraId="21FC43F8" w14:textId="77777777" w:rsidTr="00A35836">
        <w:trPr>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569BD873" w14:textId="77777777" w:rsidR="00C95589" w:rsidRPr="002E110B" w:rsidRDefault="00C95589" w:rsidP="00C95589">
            <w:pPr>
              <w:rPr>
                <w:rFonts w:cs="Arial"/>
                <w:b w:val="0"/>
                <w:sz w:val="22"/>
                <w:szCs w:val="22"/>
              </w:rPr>
            </w:pPr>
            <w:r w:rsidRPr="002E110B">
              <w:rPr>
                <w:rFonts w:cs="Arial"/>
                <w:b w:val="0"/>
                <w:sz w:val="22"/>
                <w:szCs w:val="22"/>
              </w:rPr>
              <w:t>Street:</w:t>
            </w:r>
          </w:p>
        </w:tc>
        <w:tc>
          <w:tcPr>
            <w:tcW w:w="6300" w:type="dxa"/>
            <w:noWrap/>
            <w:vAlign w:val="bottom"/>
            <w:hideMark/>
          </w:tcPr>
          <w:p w14:paraId="33CB86B9" w14:textId="77777777" w:rsidR="00C95589" w:rsidRPr="002E110B" w:rsidRDefault="00C95589" w:rsidP="00C9558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w:t>
            </w:r>
          </w:p>
        </w:tc>
      </w:tr>
      <w:tr w:rsidR="00C95589" w:rsidRPr="002E110B" w14:paraId="407018BE"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65C855FC" w14:textId="77777777" w:rsidR="00C95589" w:rsidRPr="002E110B" w:rsidRDefault="00C95589" w:rsidP="00C95589">
            <w:pPr>
              <w:rPr>
                <w:rFonts w:cs="Arial"/>
                <w:b w:val="0"/>
                <w:sz w:val="22"/>
                <w:szCs w:val="22"/>
              </w:rPr>
            </w:pPr>
            <w:r w:rsidRPr="002E110B">
              <w:rPr>
                <w:rFonts w:cs="Arial"/>
                <w:b w:val="0"/>
                <w:sz w:val="22"/>
                <w:szCs w:val="22"/>
              </w:rPr>
              <w:t>City:</w:t>
            </w:r>
          </w:p>
        </w:tc>
        <w:tc>
          <w:tcPr>
            <w:tcW w:w="6300" w:type="dxa"/>
            <w:noWrap/>
            <w:vAlign w:val="bottom"/>
            <w:hideMark/>
          </w:tcPr>
          <w:p w14:paraId="51979D08" w14:textId="77777777" w:rsidR="00C95589" w:rsidRPr="002E110B" w:rsidRDefault="00C95589" w:rsidP="00C95589">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2E110B">
              <w:rPr>
                <w:rFonts w:cs="Arial"/>
                <w:sz w:val="22"/>
                <w:szCs w:val="22"/>
              </w:rPr>
              <w:t> </w:t>
            </w:r>
          </w:p>
        </w:tc>
      </w:tr>
      <w:tr w:rsidR="00C95589" w:rsidRPr="002E110B" w14:paraId="0DB46872" w14:textId="77777777" w:rsidTr="00A35836">
        <w:trPr>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27720CE3" w14:textId="77777777" w:rsidR="00C95589" w:rsidRPr="002E110B" w:rsidRDefault="00C95589" w:rsidP="00C95589">
            <w:pPr>
              <w:rPr>
                <w:rFonts w:cs="Arial"/>
                <w:b w:val="0"/>
                <w:sz w:val="22"/>
                <w:szCs w:val="22"/>
              </w:rPr>
            </w:pPr>
            <w:r w:rsidRPr="002E110B">
              <w:rPr>
                <w:rFonts w:cs="Arial"/>
                <w:b w:val="0"/>
                <w:sz w:val="22"/>
                <w:szCs w:val="22"/>
              </w:rPr>
              <w:t>County:</w:t>
            </w:r>
          </w:p>
        </w:tc>
        <w:tc>
          <w:tcPr>
            <w:tcW w:w="6300" w:type="dxa"/>
            <w:noWrap/>
            <w:vAlign w:val="bottom"/>
            <w:hideMark/>
          </w:tcPr>
          <w:p w14:paraId="5D652E77" w14:textId="77777777" w:rsidR="00C95589" w:rsidRPr="002E110B" w:rsidRDefault="00C95589" w:rsidP="00C9558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w:t>
            </w:r>
          </w:p>
        </w:tc>
      </w:tr>
      <w:tr w:rsidR="00C95589" w:rsidRPr="002E110B" w14:paraId="43E95E14"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5D178F64" w14:textId="77777777" w:rsidR="00C95589" w:rsidRPr="002E110B" w:rsidRDefault="00C95589" w:rsidP="00C95589">
            <w:pPr>
              <w:rPr>
                <w:rFonts w:cs="Arial"/>
                <w:b w:val="0"/>
                <w:sz w:val="22"/>
                <w:szCs w:val="22"/>
              </w:rPr>
            </w:pPr>
            <w:r w:rsidRPr="002E110B">
              <w:rPr>
                <w:rFonts w:cs="Arial"/>
                <w:b w:val="0"/>
                <w:sz w:val="22"/>
                <w:szCs w:val="22"/>
              </w:rPr>
              <w:t xml:space="preserve">State:  </w:t>
            </w:r>
          </w:p>
        </w:tc>
        <w:tc>
          <w:tcPr>
            <w:tcW w:w="6300" w:type="dxa"/>
            <w:noWrap/>
            <w:vAlign w:val="bottom"/>
            <w:hideMark/>
          </w:tcPr>
          <w:p w14:paraId="6BE4CF16" w14:textId="77777777" w:rsidR="00C95589" w:rsidRPr="002E110B" w:rsidRDefault="00C95589" w:rsidP="00C95589">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2E110B">
              <w:rPr>
                <w:rFonts w:cs="Arial"/>
                <w:sz w:val="22"/>
                <w:szCs w:val="22"/>
              </w:rPr>
              <w:t> </w:t>
            </w:r>
          </w:p>
        </w:tc>
      </w:tr>
      <w:tr w:rsidR="00C95589" w:rsidRPr="002E110B" w14:paraId="7FD5B7D7" w14:textId="77777777" w:rsidTr="00A35836">
        <w:trPr>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6ACAEC12" w14:textId="5D317F5C" w:rsidR="00C95589" w:rsidRPr="002E110B" w:rsidRDefault="00C95589" w:rsidP="001A393A">
            <w:pPr>
              <w:rPr>
                <w:rFonts w:cs="Arial"/>
                <w:b w:val="0"/>
                <w:sz w:val="22"/>
                <w:szCs w:val="22"/>
              </w:rPr>
            </w:pPr>
            <w:r w:rsidRPr="002E110B">
              <w:rPr>
                <w:rFonts w:cs="Arial"/>
                <w:b w:val="0"/>
                <w:sz w:val="22"/>
                <w:szCs w:val="22"/>
              </w:rPr>
              <w:t>Zip Code:</w:t>
            </w:r>
          </w:p>
        </w:tc>
        <w:tc>
          <w:tcPr>
            <w:tcW w:w="6300" w:type="dxa"/>
            <w:noWrap/>
            <w:vAlign w:val="bottom"/>
            <w:hideMark/>
          </w:tcPr>
          <w:p w14:paraId="05CF6155" w14:textId="77777777" w:rsidR="00C95589" w:rsidRPr="002E110B" w:rsidRDefault="00C95589" w:rsidP="00C9558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w:t>
            </w:r>
          </w:p>
        </w:tc>
      </w:tr>
      <w:tr w:rsidR="00A35836" w:rsidRPr="002E110B" w14:paraId="6E4838E3"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445" w:type="dxa"/>
            <w:gridSpan w:val="2"/>
            <w:noWrap/>
            <w:vAlign w:val="center"/>
          </w:tcPr>
          <w:p w14:paraId="5FA23E98" w14:textId="0CAB1A46" w:rsidR="00A35836" w:rsidRPr="002E110B" w:rsidRDefault="00A35836" w:rsidP="00A35836">
            <w:pPr>
              <w:jc w:val="center"/>
              <w:rPr>
                <w:rFonts w:cs="Arial"/>
                <w:b w:val="0"/>
                <w:i/>
                <w:sz w:val="22"/>
                <w:szCs w:val="22"/>
              </w:rPr>
            </w:pPr>
            <w:r w:rsidRPr="002E110B">
              <w:rPr>
                <w:rFonts w:cs="Arial"/>
                <w:b w:val="0"/>
                <w:i/>
                <w:sz w:val="22"/>
                <w:szCs w:val="22"/>
              </w:rPr>
              <w:t>Project Manager Contact Information:</w:t>
            </w:r>
          </w:p>
        </w:tc>
      </w:tr>
      <w:tr w:rsidR="003571CF" w:rsidRPr="002E110B" w14:paraId="2C531723" w14:textId="77777777" w:rsidTr="00A35836">
        <w:trPr>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4D3DEF1D" w14:textId="1F13AAFB" w:rsidR="003571CF" w:rsidRPr="002E110B" w:rsidRDefault="003571CF" w:rsidP="00A35836">
            <w:pPr>
              <w:rPr>
                <w:rFonts w:cs="Arial"/>
                <w:sz w:val="22"/>
                <w:szCs w:val="22"/>
              </w:rPr>
            </w:pPr>
            <w:r w:rsidRPr="002E110B">
              <w:rPr>
                <w:rFonts w:cs="Arial"/>
                <w:b w:val="0"/>
                <w:sz w:val="22"/>
                <w:szCs w:val="22"/>
              </w:rPr>
              <w:t>Name:</w:t>
            </w:r>
          </w:p>
        </w:tc>
        <w:tc>
          <w:tcPr>
            <w:tcW w:w="6300" w:type="dxa"/>
            <w:noWrap/>
            <w:vAlign w:val="bottom"/>
          </w:tcPr>
          <w:p w14:paraId="5C0AFB2F" w14:textId="77777777" w:rsidR="003571CF" w:rsidRPr="002E110B" w:rsidRDefault="003571CF" w:rsidP="00C95589">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A35836" w:rsidRPr="002E110B" w14:paraId="270ED2B7"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06B4EC3F" w14:textId="048C442C" w:rsidR="00A35836" w:rsidRPr="002E110B" w:rsidRDefault="00A35836" w:rsidP="001A393A">
            <w:pPr>
              <w:rPr>
                <w:rFonts w:cs="Arial"/>
                <w:b w:val="0"/>
                <w:sz w:val="22"/>
                <w:szCs w:val="22"/>
              </w:rPr>
            </w:pPr>
            <w:r w:rsidRPr="002E110B">
              <w:rPr>
                <w:rFonts w:cs="Arial"/>
                <w:b w:val="0"/>
                <w:sz w:val="22"/>
                <w:szCs w:val="22"/>
              </w:rPr>
              <w:t>Title:</w:t>
            </w:r>
          </w:p>
        </w:tc>
        <w:tc>
          <w:tcPr>
            <w:tcW w:w="6300" w:type="dxa"/>
            <w:noWrap/>
            <w:vAlign w:val="bottom"/>
          </w:tcPr>
          <w:p w14:paraId="65D7E8E7" w14:textId="77777777" w:rsidR="00A35836" w:rsidRPr="002E110B" w:rsidRDefault="00A35836" w:rsidP="00C95589">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C95589" w:rsidRPr="002E110B" w14:paraId="388B5282" w14:textId="77777777" w:rsidTr="00A35836">
        <w:trPr>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44FABBA0" w14:textId="71234E6F" w:rsidR="00C95589" w:rsidRPr="002E110B" w:rsidRDefault="001A393A" w:rsidP="001A393A">
            <w:pPr>
              <w:rPr>
                <w:rFonts w:cs="Arial"/>
                <w:b w:val="0"/>
                <w:sz w:val="22"/>
                <w:szCs w:val="22"/>
              </w:rPr>
            </w:pPr>
            <w:r w:rsidRPr="002E110B">
              <w:rPr>
                <w:rFonts w:cs="Arial"/>
                <w:b w:val="0"/>
                <w:sz w:val="22"/>
                <w:szCs w:val="22"/>
              </w:rPr>
              <w:t>E</w:t>
            </w:r>
            <w:r w:rsidR="00C95589" w:rsidRPr="002E110B">
              <w:rPr>
                <w:rFonts w:cs="Arial"/>
                <w:b w:val="0"/>
                <w:sz w:val="22"/>
                <w:szCs w:val="22"/>
              </w:rPr>
              <w:t xml:space="preserve">mail </w:t>
            </w:r>
            <w:r w:rsidRPr="002E110B">
              <w:rPr>
                <w:rFonts w:cs="Arial"/>
                <w:b w:val="0"/>
                <w:sz w:val="22"/>
                <w:szCs w:val="22"/>
              </w:rPr>
              <w:t>A</w:t>
            </w:r>
            <w:r w:rsidR="00C95589" w:rsidRPr="002E110B">
              <w:rPr>
                <w:rFonts w:cs="Arial"/>
                <w:b w:val="0"/>
                <w:sz w:val="22"/>
                <w:szCs w:val="22"/>
              </w:rPr>
              <w:t>ddress:</w:t>
            </w:r>
          </w:p>
        </w:tc>
        <w:tc>
          <w:tcPr>
            <w:tcW w:w="6300" w:type="dxa"/>
            <w:noWrap/>
            <w:vAlign w:val="bottom"/>
            <w:hideMark/>
          </w:tcPr>
          <w:p w14:paraId="61FCC12A" w14:textId="77777777" w:rsidR="00C95589" w:rsidRPr="002E110B" w:rsidRDefault="00C95589" w:rsidP="00C9558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w:t>
            </w:r>
          </w:p>
        </w:tc>
      </w:tr>
      <w:tr w:rsidR="00C95589" w:rsidRPr="002E110B" w14:paraId="356CAA7F"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tcBorders>
            <w:noWrap/>
            <w:vAlign w:val="bottom"/>
            <w:hideMark/>
          </w:tcPr>
          <w:p w14:paraId="53E90E6E" w14:textId="20588F97" w:rsidR="00C95589" w:rsidRPr="002E110B" w:rsidRDefault="003571CF" w:rsidP="003571CF">
            <w:pPr>
              <w:rPr>
                <w:rFonts w:cs="Arial"/>
                <w:b w:val="0"/>
                <w:sz w:val="22"/>
                <w:szCs w:val="22"/>
              </w:rPr>
            </w:pPr>
            <w:r w:rsidRPr="002E110B">
              <w:rPr>
                <w:rFonts w:cs="Arial"/>
                <w:b w:val="0"/>
                <w:sz w:val="22"/>
                <w:szCs w:val="22"/>
              </w:rPr>
              <w:t>Phone Number:</w:t>
            </w:r>
          </w:p>
        </w:tc>
        <w:tc>
          <w:tcPr>
            <w:tcW w:w="6300" w:type="dxa"/>
            <w:tcBorders>
              <w:top w:val="none" w:sz="0" w:space="0" w:color="auto"/>
              <w:bottom w:val="none" w:sz="0" w:space="0" w:color="auto"/>
            </w:tcBorders>
            <w:noWrap/>
            <w:vAlign w:val="bottom"/>
            <w:hideMark/>
          </w:tcPr>
          <w:p w14:paraId="2EDB7D8F" w14:textId="77777777" w:rsidR="00C95589" w:rsidRPr="002E110B" w:rsidRDefault="00C95589" w:rsidP="00C95589">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2E110B">
              <w:rPr>
                <w:rFonts w:cs="Arial"/>
                <w:sz w:val="22"/>
                <w:szCs w:val="22"/>
              </w:rPr>
              <w:t> </w:t>
            </w:r>
          </w:p>
        </w:tc>
      </w:tr>
      <w:tr w:rsidR="00C95589" w:rsidRPr="002E110B" w14:paraId="64DE2E83" w14:textId="77777777" w:rsidTr="00A35836">
        <w:trPr>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24D591EC" w14:textId="66B50B81" w:rsidR="00C95589" w:rsidRPr="002E110B" w:rsidRDefault="003571CF" w:rsidP="003571CF">
            <w:pPr>
              <w:rPr>
                <w:rFonts w:cs="Arial"/>
                <w:b w:val="0"/>
                <w:sz w:val="22"/>
                <w:szCs w:val="22"/>
              </w:rPr>
            </w:pPr>
            <w:r w:rsidRPr="002E110B">
              <w:rPr>
                <w:rFonts w:cs="Arial"/>
                <w:b w:val="0"/>
                <w:sz w:val="22"/>
                <w:szCs w:val="22"/>
              </w:rPr>
              <w:t>Fax Number:</w:t>
            </w:r>
          </w:p>
        </w:tc>
        <w:tc>
          <w:tcPr>
            <w:tcW w:w="6300" w:type="dxa"/>
            <w:noWrap/>
            <w:vAlign w:val="bottom"/>
            <w:hideMark/>
          </w:tcPr>
          <w:p w14:paraId="304BBEA9" w14:textId="77777777" w:rsidR="00C95589" w:rsidRPr="002E110B" w:rsidRDefault="00C95589" w:rsidP="00C9558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w:t>
            </w:r>
          </w:p>
        </w:tc>
      </w:tr>
      <w:tr w:rsidR="00A35836" w:rsidRPr="002E110B" w14:paraId="4D680B86"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445" w:type="dxa"/>
            <w:gridSpan w:val="2"/>
            <w:noWrap/>
            <w:vAlign w:val="center"/>
          </w:tcPr>
          <w:p w14:paraId="62400761" w14:textId="7C81A52E" w:rsidR="00A35836" w:rsidRPr="002E110B" w:rsidRDefault="00A35836" w:rsidP="00A35836">
            <w:pPr>
              <w:jc w:val="center"/>
              <w:rPr>
                <w:rFonts w:cs="Arial"/>
                <w:sz w:val="22"/>
                <w:szCs w:val="22"/>
              </w:rPr>
            </w:pPr>
            <w:r w:rsidRPr="002E110B">
              <w:rPr>
                <w:rFonts w:cs="Arial"/>
                <w:b w:val="0"/>
                <w:i/>
                <w:sz w:val="22"/>
                <w:szCs w:val="22"/>
              </w:rPr>
              <w:t>Secondary</w:t>
            </w:r>
            <w:r w:rsidR="00427CEB">
              <w:rPr>
                <w:rFonts w:cs="Arial"/>
                <w:b w:val="0"/>
                <w:i/>
                <w:sz w:val="22"/>
                <w:szCs w:val="22"/>
              </w:rPr>
              <w:t xml:space="preserve"> Project Manager</w:t>
            </w:r>
            <w:r w:rsidRPr="002E110B">
              <w:rPr>
                <w:rFonts w:cs="Arial"/>
                <w:b w:val="0"/>
                <w:i/>
                <w:sz w:val="22"/>
                <w:szCs w:val="22"/>
              </w:rPr>
              <w:t xml:space="preserve"> Contact Information:</w:t>
            </w:r>
          </w:p>
        </w:tc>
      </w:tr>
      <w:tr w:rsidR="00C95589" w:rsidRPr="002E110B" w14:paraId="21375F00" w14:textId="77777777" w:rsidTr="00A35836">
        <w:trPr>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3AAB3E9E" w14:textId="4A6FC9EC" w:rsidR="003571CF" w:rsidRPr="002E110B" w:rsidRDefault="003571CF" w:rsidP="00C95589">
            <w:pPr>
              <w:rPr>
                <w:rFonts w:cs="Arial"/>
                <w:b w:val="0"/>
                <w:sz w:val="22"/>
                <w:szCs w:val="22"/>
              </w:rPr>
            </w:pPr>
            <w:r w:rsidRPr="002E110B">
              <w:rPr>
                <w:rFonts w:cs="Arial"/>
                <w:b w:val="0"/>
                <w:sz w:val="22"/>
                <w:szCs w:val="22"/>
              </w:rPr>
              <w:t>Name:</w:t>
            </w:r>
          </w:p>
        </w:tc>
        <w:tc>
          <w:tcPr>
            <w:tcW w:w="6300" w:type="dxa"/>
            <w:noWrap/>
            <w:vAlign w:val="bottom"/>
            <w:hideMark/>
          </w:tcPr>
          <w:p w14:paraId="568E03DF" w14:textId="77777777" w:rsidR="00C95589" w:rsidRPr="002E110B" w:rsidRDefault="00C95589" w:rsidP="00C9558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w:t>
            </w:r>
          </w:p>
        </w:tc>
      </w:tr>
      <w:tr w:rsidR="00A35836" w:rsidRPr="002E110B" w14:paraId="5E1F532F"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3F9F2C64" w14:textId="43A33479" w:rsidR="00A35836" w:rsidRPr="002E110B" w:rsidRDefault="00A35836" w:rsidP="00C95589">
            <w:pPr>
              <w:rPr>
                <w:rFonts w:cs="Arial"/>
                <w:b w:val="0"/>
                <w:sz w:val="22"/>
                <w:szCs w:val="22"/>
              </w:rPr>
            </w:pPr>
            <w:r w:rsidRPr="002E110B">
              <w:rPr>
                <w:rFonts w:cs="Arial"/>
                <w:b w:val="0"/>
                <w:sz w:val="22"/>
                <w:szCs w:val="22"/>
              </w:rPr>
              <w:t>Title:</w:t>
            </w:r>
          </w:p>
        </w:tc>
        <w:tc>
          <w:tcPr>
            <w:tcW w:w="6300" w:type="dxa"/>
            <w:noWrap/>
            <w:vAlign w:val="bottom"/>
          </w:tcPr>
          <w:p w14:paraId="5876BC36" w14:textId="77777777" w:rsidR="00A35836" w:rsidRPr="002E110B" w:rsidRDefault="00A35836" w:rsidP="00C95589">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C95589" w:rsidRPr="002E110B" w14:paraId="33377F60" w14:textId="77777777" w:rsidTr="00A35836">
        <w:trPr>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hideMark/>
          </w:tcPr>
          <w:p w14:paraId="6444466F" w14:textId="50919BB3" w:rsidR="00C95589" w:rsidRPr="002E110B" w:rsidRDefault="003571CF" w:rsidP="00C95589">
            <w:pPr>
              <w:rPr>
                <w:rFonts w:cs="Arial"/>
                <w:b w:val="0"/>
                <w:sz w:val="22"/>
                <w:szCs w:val="22"/>
              </w:rPr>
            </w:pPr>
            <w:r w:rsidRPr="002E110B">
              <w:rPr>
                <w:rFonts w:cs="Arial"/>
                <w:b w:val="0"/>
                <w:sz w:val="22"/>
                <w:szCs w:val="22"/>
              </w:rPr>
              <w:t>Email Address</w:t>
            </w:r>
          </w:p>
        </w:tc>
        <w:tc>
          <w:tcPr>
            <w:tcW w:w="6300" w:type="dxa"/>
            <w:noWrap/>
            <w:vAlign w:val="bottom"/>
            <w:hideMark/>
          </w:tcPr>
          <w:p w14:paraId="2A4EFC73" w14:textId="77777777" w:rsidR="00C95589" w:rsidRPr="002E110B" w:rsidRDefault="00C95589" w:rsidP="00C9558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w:t>
            </w:r>
          </w:p>
        </w:tc>
      </w:tr>
      <w:tr w:rsidR="003571CF" w:rsidRPr="002E110B" w14:paraId="375F0D09" w14:textId="77777777" w:rsidTr="00A3583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145" w:type="dxa"/>
            <w:noWrap/>
            <w:vAlign w:val="bottom"/>
          </w:tcPr>
          <w:p w14:paraId="1B704F00" w14:textId="353F2A94" w:rsidR="003571CF" w:rsidRPr="002E110B" w:rsidRDefault="003571CF" w:rsidP="00C95589">
            <w:pPr>
              <w:rPr>
                <w:rFonts w:cs="Arial"/>
                <w:b w:val="0"/>
                <w:sz w:val="22"/>
                <w:szCs w:val="22"/>
              </w:rPr>
            </w:pPr>
            <w:r w:rsidRPr="002E110B">
              <w:rPr>
                <w:rFonts w:cs="Arial"/>
                <w:b w:val="0"/>
                <w:sz w:val="22"/>
                <w:szCs w:val="22"/>
              </w:rPr>
              <w:t>Phone Number:</w:t>
            </w:r>
          </w:p>
        </w:tc>
        <w:tc>
          <w:tcPr>
            <w:tcW w:w="6300" w:type="dxa"/>
            <w:noWrap/>
            <w:vAlign w:val="bottom"/>
          </w:tcPr>
          <w:p w14:paraId="3E93638E" w14:textId="77777777" w:rsidR="003571CF" w:rsidRPr="002E110B" w:rsidRDefault="003571CF" w:rsidP="00C95589">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bl>
    <w:p w14:paraId="6E030FE5" w14:textId="77777777" w:rsidR="002F4E58" w:rsidRPr="002E110B" w:rsidRDefault="002F4E58">
      <w:pPr>
        <w:framePr w:hSpace="180" w:wrap="around" w:vAnchor="text" w:hAnchor="margin" w:y="354"/>
        <w:rPr>
          <w:rFonts w:cs="Arial"/>
          <w:sz w:val="22"/>
          <w:szCs w:val="22"/>
        </w:rPr>
      </w:pPr>
    </w:p>
    <w:tbl>
      <w:tblPr>
        <w:tblStyle w:val="PlainTable2"/>
        <w:tblpPr w:leftFromText="180" w:rightFromText="180" w:vertAnchor="text" w:horzAnchor="margin" w:tblpY="205"/>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845"/>
      </w:tblGrid>
      <w:tr w:rsidR="00072CBA" w:rsidRPr="002E110B" w14:paraId="4C6295A4" w14:textId="77777777" w:rsidTr="00D54BF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45" w:type="dxa"/>
            <w:gridSpan w:val="2"/>
            <w:tcBorders>
              <w:bottom w:val="none" w:sz="0" w:space="0" w:color="auto"/>
            </w:tcBorders>
            <w:noWrap/>
            <w:vAlign w:val="center"/>
            <w:hideMark/>
          </w:tcPr>
          <w:p w14:paraId="45DD0DAE" w14:textId="77777777" w:rsidR="00072CBA" w:rsidRPr="002E110B" w:rsidRDefault="00072CBA" w:rsidP="00D54BF1">
            <w:pPr>
              <w:jc w:val="center"/>
              <w:rPr>
                <w:rFonts w:cs="Arial"/>
                <w:sz w:val="22"/>
                <w:szCs w:val="22"/>
              </w:rPr>
            </w:pPr>
            <w:r w:rsidRPr="002E110B">
              <w:rPr>
                <w:rFonts w:cs="Arial"/>
                <w:sz w:val="22"/>
                <w:szCs w:val="22"/>
              </w:rPr>
              <w:t>MLIA Grant Funding Request &amp; Match:</w:t>
            </w:r>
          </w:p>
        </w:tc>
      </w:tr>
      <w:tr w:rsidR="00072CBA" w:rsidRPr="002E110B" w14:paraId="0C43059A" w14:textId="77777777" w:rsidTr="00D54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noWrap/>
            <w:vAlign w:val="bottom"/>
            <w:hideMark/>
          </w:tcPr>
          <w:p w14:paraId="7D138EB7" w14:textId="77777777" w:rsidR="00072CBA" w:rsidRPr="002E110B" w:rsidRDefault="00072CBA" w:rsidP="00D54BF1">
            <w:pPr>
              <w:rPr>
                <w:rFonts w:cs="Arial"/>
                <w:b w:val="0"/>
                <w:sz w:val="22"/>
                <w:szCs w:val="22"/>
              </w:rPr>
            </w:pPr>
            <w:r w:rsidRPr="002E110B">
              <w:rPr>
                <w:rFonts w:cs="Arial"/>
                <w:b w:val="0"/>
                <w:sz w:val="22"/>
                <w:szCs w:val="22"/>
              </w:rPr>
              <w:t>Total Requested MLIA Funds:</w:t>
            </w:r>
          </w:p>
        </w:tc>
        <w:tc>
          <w:tcPr>
            <w:tcW w:w="5845" w:type="dxa"/>
            <w:tcBorders>
              <w:top w:val="none" w:sz="0" w:space="0" w:color="auto"/>
              <w:bottom w:val="none" w:sz="0" w:space="0" w:color="auto"/>
            </w:tcBorders>
            <w:noWrap/>
            <w:vAlign w:val="bottom"/>
            <w:hideMark/>
          </w:tcPr>
          <w:p w14:paraId="7256F006" w14:textId="77777777" w:rsidR="00072CBA" w:rsidRPr="002E110B" w:rsidRDefault="00072CBA" w:rsidP="00D54BF1">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72CBA" w:rsidRPr="002E110B" w14:paraId="133F77FE" w14:textId="77777777" w:rsidTr="00D54BF1">
        <w:trPr>
          <w:trHeight w:val="20"/>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023A9C52" w14:textId="77777777" w:rsidR="00072CBA" w:rsidRPr="002E110B" w:rsidRDefault="00072CBA" w:rsidP="00D54BF1">
            <w:pPr>
              <w:rPr>
                <w:rFonts w:cs="Arial"/>
                <w:b w:val="0"/>
                <w:sz w:val="22"/>
                <w:szCs w:val="22"/>
              </w:rPr>
            </w:pPr>
            <w:r w:rsidRPr="002E110B">
              <w:rPr>
                <w:rFonts w:cs="Arial"/>
                <w:b w:val="0"/>
                <w:sz w:val="22"/>
                <w:szCs w:val="22"/>
              </w:rPr>
              <w:t>Total Matched Funds:</w:t>
            </w:r>
          </w:p>
        </w:tc>
        <w:tc>
          <w:tcPr>
            <w:tcW w:w="5845" w:type="dxa"/>
            <w:noWrap/>
            <w:vAlign w:val="bottom"/>
            <w:hideMark/>
          </w:tcPr>
          <w:p w14:paraId="1D8BB22F" w14:textId="77777777" w:rsidR="00072CBA" w:rsidRPr="002E110B" w:rsidRDefault="00072CBA" w:rsidP="00D54BF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w:t>
            </w:r>
          </w:p>
        </w:tc>
      </w:tr>
    </w:tbl>
    <w:tbl>
      <w:tblPr>
        <w:tblStyle w:val="PlainTable2"/>
        <w:tblpPr w:leftFromText="180" w:rightFromText="180" w:vertAnchor="text" w:horzAnchor="margin"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465"/>
      </w:tblGrid>
      <w:tr w:rsidR="00072CBA" w:rsidRPr="002E110B" w14:paraId="2B260F0F" w14:textId="77777777" w:rsidTr="00427CEB">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350" w:type="dxa"/>
            <w:gridSpan w:val="2"/>
            <w:tcBorders>
              <w:bottom w:val="none" w:sz="0" w:space="0" w:color="auto"/>
            </w:tcBorders>
            <w:noWrap/>
            <w:vAlign w:val="center"/>
          </w:tcPr>
          <w:p w14:paraId="0C8A27D0" w14:textId="77777777" w:rsidR="00072CBA" w:rsidRPr="002E110B" w:rsidRDefault="00072CBA" w:rsidP="00072CBA">
            <w:pPr>
              <w:spacing w:before="0"/>
              <w:jc w:val="center"/>
              <w:rPr>
                <w:rFonts w:eastAsia="Times New Roman" w:cs="Arial"/>
                <w:color w:val="000000"/>
                <w:sz w:val="22"/>
                <w:szCs w:val="22"/>
              </w:rPr>
            </w:pPr>
            <w:r w:rsidRPr="002E110B">
              <w:rPr>
                <w:rFonts w:eastAsia="Times New Roman" w:cs="Arial"/>
                <w:color w:val="000000"/>
                <w:sz w:val="22"/>
                <w:szCs w:val="22"/>
              </w:rPr>
              <w:t>Proposal Information</w:t>
            </w:r>
          </w:p>
        </w:tc>
      </w:tr>
      <w:tr w:rsidR="00960C1E" w:rsidRPr="002E110B" w14:paraId="00FA3B63" w14:textId="77777777" w:rsidTr="00427CE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885" w:type="dxa"/>
            <w:noWrap/>
            <w:vAlign w:val="bottom"/>
            <w:hideMark/>
          </w:tcPr>
          <w:p w14:paraId="6E1C8AA3" w14:textId="77777777" w:rsidR="00072CBA" w:rsidRPr="002E110B" w:rsidRDefault="00072CBA" w:rsidP="00072CBA">
            <w:pPr>
              <w:spacing w:before="0"/>
              <w:rPr>
                <w:rFonts w:eastAsia="Times New Roman" w:cs="Arial"/>
                <w:b w:val="0"/>
                <w:color w:val="000000"/>
                <w:sz w:val="22"/>
                <w:szCs w:val="22"/>
              </w:rPr>
            </w:pPr>
            <w:r w:rsidRPr="002E110B">
              <w:rPr>
                <w:rFonts w:cs="Arial"/>
                <w:b w:val="0"/>
                <w:sz w:val="22"/>
                <w:szCs w:val="22"/>
              </w:rPr>
              <w:t>Date Submitted:</w:t>
            </w:r>
          </w:p>
        </w:tc>
        <w:tc>
          <w:tcPr>
            <w:tcW w:w="7465" w:type="dxa"/>
            <w:noWrap/>
            <w:hideMark/>
          </w:tcPr>
          <w:p w14:paraId="57FF8766" w14:textId="77777777" w:rsidR="00072CBA" w:rsidRPr="002E110B" w:rsidRDefault="00072CBA" w:rsidP="00072CBA">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rPr>
            </w:pPr>
          </w:p>
        </w:tc>
      </w:tr>
      <w:tr w:rsidR="00960C1E" w:rsidRPr="002E110B" w14:paraId="5C722762" w14:textId="77777777" w:rsidTr="00427CEB">
        <w:trPr>
          <w:trHeight w:val="449"/>
        </w:trPr>
        <w:tc>
          <w:tcPr>
            <w:cnfStyle w:val="001000000000" w:firstRow="0" w:lastRow="0" w:firstColumn="1" w:lastColumn="0" w:oddVBand="0" w:evenVBand="0" w:oddHBand="0" w:evenHBand="0" w:firstRowFirstColumn="0" w:firstRowLastColumn="0" w:lastRowFirstColumn="0" w:lastRowLastColumn="0"/>
            <w:tcW w:w="1885" w:type="dxa"/>
            <w:noWrap/>
            <w:vAlign w:val="center"/>
          </w:tcPr>
          <w:p w14:paraId="1AC4E496" w14:textId="77777777" w:rsidR="00072CBA" w:rsidRPr="002E110B" w:rsidRDefault="00072CBA" w:rsidP="00E707A9">
            <w:pPr>
              <w:spacing w:before="0"/>
              <w:rPr>
                <w:rFonts w:cs="Arial"/>
                <w:b w:val="0"/>
                <w:sz w:val="22"/>
                <w:szCs w:val="22"/>
              </w:rPr>
            </w:pPr>
            <w:r w:rsidRPr="002E110B">
              <w:rPr>
                <w:rFonts w:cs="Arial"/>
                <w:b w:val="0"/>
                <w:sz w:val="22"/>
                <w:szCs w:val="22"/>
              </w:rPr>
              <w:t>Identified Grant Priority:</w:t>
            </w:r>
          </w:p>
        </w:tc>
        <w:tc>
          <w:tcPr>
            <w:tcW w:w="7465" w:type="dxa"/>
            <w:noWrap/>
          </w:tcPr>
          <w:p w14:paraId="66FB9438" w14:textId="7B871AC0" w:rsidR="00072CBA" w:rsidRPr="002E110B" w:rsidRDefault="00960C1E" w:rsidP="00072CBA">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rPr>
            </w:pPr>
            <w:r w:rsidRPr="00427CEB">
              <w:rPr>
                <w:rFonts w:eastAsia="Times New Roman" w:cs="Arial"/>
                <w:i/>
                <w:color w:val="276E8B" w:themeColor="accent1" w:themeShade="BF"/>
                <w:sz w:val="22"/>
                <w:szCs w:val="22"/>
              </w:rPr>
              <w:t>Identify only one grant priority.</w:t>
            </w:r>
            <w:r w:rsidR="00023EFC">
              <w:rPr>
                <w:rFonts w:eastAsia="Times New Roman" w:cs="Arial"/>
                <w:i/>
                <w:color w:val="276E8B" w:themeColor="accent1" w:themeShade="BF"/>
                <w:sz w:val="22"/>
                <w:szCs w:val="22"/>
              </w:rPr>
              <w:t xml:space="preserve"> </w:t>
            </w:r>
            <w:r w:rsidRPr="00427CEB">
              <w:rPr>
                <w:rFonts w:eastAsia="Times New Roman" w:cs="Arial"/>
                <w:i/>
                <w:color w:val="276E8B" w:themeColor="accent1" w:themeShade="BF"/>
                <w:sz w:val="22"/>
                <w:szCs w:val="22"/>
              </w:rPr>
              <w:t>Grant Applications for</w:t>
            </w:r>
            <w:r w:rsidR="00023EFC">
              <w:rPr>
                <w:rFonts w:eastAsia="Times New Roman" w:cs="Arial"/>
                <w:i/>
                <w:color w:val="276E8B" w:themeColor="accent1" w:themeShade="BF"/>
                <w:sz w:val="22"/>
                <w:szCs w:val="22"/>
              </w:rPr>
              <w:t xml:space="preserve"> the sole purpose of</w:t>
            </w:r>
            <w:r w:rsidRPr="00427CEB">
              <w:rPr>
                <w:rFonts w:eastAsia="Times New Roman" w:cs="Arial"/>
                <w:i/>
                <w:color w:val="276E8B" w:themeColor="accent1" w:themeShade="BF"/>
                <w:sz w:val="22"/>
                <w:szCs w:val="22"/>
              </w:rPr>
              <w:t xml:space="preserve"> </w:t>
            </w:r>
            <w:r w:rsidR="00023EFC">
              <w:rPr>
                <w:rFonts w:eastAsia="Times New Roman" w:cs="Arial"/>
                <w:i/>
                <w:color w:val="276E8B" w:themeColor="accent1" w:themeShade="BF"/>
                <w:sz w:val="22"/>
                <w:szCs w:val="22"/>
              </w:rPr>
              <w:t>c</w:t>
            </w:r>
            <w:r w:rsidRPr="00427CEB">
              <w:rPr>
                <w:rFonts w:eastAsia="Times New Roman" w:cs="Arial"/>
                <w:i/>
                <w:color w:val="276E8B" w:themeColor="accent1" w:themeShade="BF"/>
                <w:sz w:val="22"/>
                <w:szCs w:val="22"/>
              </w:rPr>
              <w:t xml:space="preserve">ollecting </w:t>
            </w:r>
            <w:r w:rsidR="00023EFC">
              <w:rPr>
                <w:rFonts w:eastAsia="Times New Roman" w:cs="Arial"/>
                <w:i/>
                <w:color w:val="276E8B" w:themeColor="accent1" w:themeShade="BF"/>
                <w:sz w:val="22"/>
                <w:szCs w:val="22"/>
              </w:rPr>
              <w:t>n</w:t>
            </w:r>
            <w:r w:rsidRPr="00427CEB">
              <w:rPr>
                <w:rFonts w:eastAsia="Times New Roman" w:cs="Arial"/>
                <w:i/>
                <w:color w:val="276E8B" w:themeColor="accent1" w:themeShade="BF"/>
                <w:sz w:val="22"/>
                <w:szCs w:val="22"/>
              </w:rPr>
              <w:t xml:space="preserve">ew Survey Control </w:t>
            </w:r>
            <w:r w:rsidR="00023EFC">
              <w:rPr>
                <w:rFonts w:eastAsia="Times New Roman" w:cs="Arial"/>
                <w:i/>
                <w:color w:val="276E8B" w:themeColor="accent1" w:themeShade="BF"/>
                <w:sz w:val="22"/>
                <w:szCs w:val="22"/>
              </w:rPr>
              <w:t>u</w:t>
            </w:r>
            <w:r w:rsidRPr="00427CEB">
              <w:rPr>
                <w:rFonts w:eastAsia="Times New Roman" w:cs="Arial"/>
                <w:i/>
                <w:color w:val="276E8B" w:themeColor="accent1" w:themeShade="BF"/>
                <w:sz w:val="22"/>
                <w:szCs w:val="22"/>
              </w:rPr>
              <w:t xml:space="preserve">nder the Improve Land Records Category </w:t>
            </w:r>
            <w:r w:rsidR="00023EFC">
              <w:rPr>
                <w:rFonts w:eastAsia="Times New Roman" w:cs="Arial"/>
                <w:i/>
                <w:color w:val="276E8B" w:themeColor="accent1" w:themeShade="BF"/>
                <w:sz w:val="22"/>
                <w:szCs w:val="22"/>
              </w:rPr>
              <w:t>h</w:t>
            </w:r>
            <w:r w:rsidRPr="00427CEB">
              <w:rPr>
                <w:rFonts w:eastAsia="Times New Roman" w:cs="Arial"/>
                <w:i/>
                <w:color w:val="276E8B" w:themeColor="accent1" w:themeShade="BF"/>
                <w:sz w:val="22"/>
                <w:szCs w:val="22"/>
              </w:rPr>
              <w:t xml:space="preserve">ave </w:t>
            </w:r>
            <w:r w:rsidR="00023EFC">
              <w:rPr>
                <w:rFonts w:eastAsia="Times New Roman" w:cs="Arial"/>
                <w:i/>
                <w:color w:val="276E8B" w:themeColor="accent1" w:themeShade="BF"/>
                <w:sz w:val="22"/>
                <w:szCs w:val="22"/>
              </w:rPr>
              <w:t>d</w:t>
            </w:r>
            <w:r w:rsidRPr="00427CEB">
              <w:rPr>
                <w:rFonts w:eastAsia="Times New Roman" w:cs="Arial"/>
                <w:i/>
                <w:color w:val="276E8B" w:themeColor="accent1" w:themeShade="BF"/>
                <w:sz w:val="22"/>
                <w:szCs w:val="22"/>
              </w:rPr>
              <w:t xml:space="preserve">ifferent </w:t>
            </w:r>
            <w:r w:rsidR="00023EFC">
              <w:rPr>
                <w:rFonts w:eastAsia="Times New Roman" w:cs="Arial"/>
                <w:i/>
                <w:color w:val="276E8B" w:themeColor="accent1" w:themeShade="BF"/>
                <w:sz w:val="22"/>
                <w:szCs w:val="22"/>
              </w:rPr>
              <w:t>i</w:t>
            </w:r>
            <w:r w:rsidRPr="00427CEB">
              <w:rPr>
                <w:rFonts w:eastAsia="Times New Roman" w:cs="Arial"/>
                <w:i/>
                <w:color w:val="276E8B" w:themeColor="accent1" w:themeShade="BF"/>
                <w:sz w:val="22"/>
                <w:szCs w:val="22"/>
              </w:rPr>
              <w:t>nstructions for th</w:t>
            </w:r>
            <w:r w:rsidR="00023EFC">
              <w:rPr>
                <w:rFonts w:eastAsia="Times New Roman" w:cs="Arial"/>
                <w:i/>
                <w:color w:val="276E8B" w:themeColor="accent1" w:themeShade="BF"/>
                <w:sz w:val="22"/>
                <w:szCs w:val="22"/>
              </w:rPr>
              <w:t>is</w:t>
            </w:r>
            <w:r w:rsidRPr="00427CEB">
              <w:rPr>
                <w:rFonts w:eastAsia="Times New Roman" w:cs="Arial"/>
                <w:i/>
                <w:color w:val="276E8B" w:themeColor="accent1" w:themeShade="BF"/>
                <w:sz w:val="22"/>
                <w:szCs w:val="22"/>
              </w:rPr>
              <w:t xml:space="preserve"> </w:t>
            </w:r>
            <w:r w:rsidR="00023EFC">
              <w:rPr>
                <w:rFonts w:eastAsia="Times New Roman" w:cs="Arial"/>
                <w:i/>
                <w:color w:val="276E8B" w:themeColor="accent1" w:themeShade="BF"/>
                <w:sz w:val="22"/>
                <w:szCs w:val="22"/>
              </w:rPr>
              <w:t>a</w:t>
            </w:r>
            <w:r w:rsidRPr="00427CEB">
              <w:rPr>
                <w:rFonts w:eastAsia="Times New Roman" w:cs="Arial"/>
                <w:i/>
                <w:color w:val="276E8B" w:themeColor="accent1" w:themeShade="BF"/>
                <w:sz w:val="22"/>
                <w:szCs w:val="22"/>
              </w:rPr>
              <w:t xml:space="preserve">pplication </w:t>
            </w:r>
            <w:r w:rsidR="00023EFC">
              <w:rPr>
                <w:rFonts w:eastAsia="Times New Roman" w:cs="Arial"/>
                <w:i/>
                <w:color w:val="276E8B" w:themeColor="accent1" w:themeShade="BF"/>
                <w:sz w:val="22"/>
                <w:szCs w:val="22"/>
              </w:rPr>
              <w:t>p</w:t>
            </w:r>
            <w:r w:rsidRPr="00427CEB">
              <w:rPr>
                <w:rFonts w:eastAsia="Times New Roman" w:cs="Arial"/>
                <w:i/>
                <w:color w:val="276E8B" w:themeColor="accent1" w:themeShade="BF"/>
                <w:sz w:val="22"/>
                <w:szCs w:val="22"/>
              </w:rPr>
              <w:t>rocess</w:t>
            </w:r>
            <w:r w:rsidR="00023EFC">
              <w:rPr>
                <w:rFonts w:eastAsia="Times New Roman" w:cs="Arial"/>
                <w:i/>
                <w:color w:val="276E8B" w:themeColor="accent1" w:themeShade="BF"/>
                <w:sz w:val="22"/>
                <w:szCs w:val="22"/>
              </w:rPr>
              <w:t>.</w:t>
            </w:r>
          </w:p>
        </w:tc>
      </w:tr>
      <w:tr w:rsidR="00960C1E" w:rsidRPr="002E110B" w14:paraId="25375640" w14:textId="77777777" w:rsidTr="00427CE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85" w:type="dxa"/>
            <w:noWrap/>
            <w:vAlign w:val="center"/>
          </w:tcPr>
          <w:p w14:paraId="225DC680" w14:textId="77777777" w:rsidR="00072CBA" w:rsidRPr="002E110B" w:rsidRDefault="00072CBA" w:rsidP="00E707A9">
            <w:pPr>
              <w:spacing w:before="0"/>
              <w:rPr>
                <w:rFonts w:cs="Arial"/>
                <w:b w:val="0"/>
                <w:sz w:val="22"/>
                <w:szCs w:val="22"/>
              </w:rPr>
            </w:pPr>
            <w:r w:rsidRPr="002E110B">
              <w:rPr>
                <w:rFonts w:cs="Arial"/>
                <w:b w:val="0"/>
                <w:sz w:val="22"/>
                <w:szCs w:val="22"/>
              </w:rPr>
              <w:t>Annual or Multi-Year Proposal:</w:t>
            </w:r>
          </w:p>
        </w:tc>
        <w:tc>
          <w:tcPr>
            <w:tcW w:w="7465" w:type="dxa"/>
            <w:vAlign w:val="bottom"/>
          </w:tcPr>
          <w:p w14:paraId="0294E58F" w14:textId="77777777" w:rsidR="00072CBA" w:rsidRPr="002E110B" w:rsidRDefault="00072CBA" w:rsidP="00072CBA">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486B84"/>
                <w:sz w:val="22"/>
                <w:szCs w:val="22"/>
              </w:rPr>
            </w:pPr>
            <w:r w:rsidRPr="002E110B">
              <w:rPr>
                <w:rFonts w:eastAsia="Times New Roman" w:cs="Arial"/>
                <w:i/>
                <w:color w:val="486B84"/>
                <w:sz w:val="22"/>
                <w:szCs w:val="22"/>
              </w:rPr>
              <w:t>Multi-Year Proposals – Identify current year of project and I applicable past years funded, and future years desired.</w:t>
            </w:r>
          </w:p>
        </w:tc>
      </w:tr>
      <w:tr w:rsidR="00960C1E" w:rsidRPr="002E110B" w14:paraId="11445917" w14:textId="77777777" w:rsidTr="00427CEB">
        <w:trPr>
          <w:trHeight w:val="470"/>
        </w:trPr>
        <w:tc>
          <w:tcPr>
            <w:cnfStyle w:val="001000000000" w:firstRow="0" w:lastRow="0" w:firstColumn="1" w:lastColumn="0" w:oddVBand="0" w:evenVBand="0" w:oddHBand="0" w:evenHBand="0" w:firstRowFirstColumn="0" w:firstRowLastColumn="0" w:lastRowFirstColumn="0" w:lastRowLastColumn="0"/>
            <w:tcW w:w="1885" w:type="dxa"/>
            <w:noWrap/>
            <w:vAlign w:val="center"/>
          </w:tcPr>
          <w:p w14:paraId="56F48AAD" w14:textId="77777777" w:rsidR="00072CBA" w:rsidRPr="002E110B" w:rsidRDefault="00072CBA" w:rsidP="00E707A9">
            <w:pPr>
              <w:spacing w:before="0"/>
              <w:rPr>
                <w:rFonts w:eastAsia="Times New Roman" w:cs="Arial"/>
                <w:b w:val="0"/>
                <w:bCs w:val="0"/>
                <w:color w:val="000000"/>
                <w:sz w:val="22"/>
                <w:szCs w:val="22"/>
              </w:rPr>
            </w:pPr>
            <w:r w:rsidRPr="002E110B">
              <w:rPr>
                <w:rFonts w:cs="Arial"/>
                <w:b w:val="0"/>
                <w:sz w:val="22"/>
                <w:szCs w:val="22"/>
              </w:rPr>
              <w:t>Proposal Prepared By:</w:t>
            </w:r>
          </w:p>
        </w:tc>
        <w:tc>
          <w:tcPr>
            <w:tcW w:w="7465" w:type="dxa"/>
            <w:vAlign w:val="bottom"/>
          </w:tcPr>
          <w:p w14:paraId="7E78ECE1" w14:textId="77777777" w:rsidR="00072CBA" w:rsidRPr="002E110B" w:rsidRDefault="00072CBA" w:rsidP="00072CBA">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rPr>
            </w:pPr>
          </w:p>
          <w:p w14:paraId="0024725F" w14:textId="77777777" w:rsidR="00072CBA" w:rsidRPr="002E110B" w:rsidRDefault="00072CBA" w:rsidP="00072CBA">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rPr>
            </w:pPr>
          </w:p>
        </w:tc>
      </w:tr>
      <w:tr w:rsidR="00960C1E" w:rsidRPr="002E110B" w14:paraId="664DB845" w14:textId="77777777" w:rsidTr="00427CE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85" w:type="dxa"/>
            <w:noWrap/>
            <w:vAlign w:val="center"/>
          </w:tcPr>
          <w:p w14:paraId="061A9224" w14:textId="77777777" w:rsidR="00072CBA" w:rsidRPr="002E110B" w:rsidRDefault="00072CBA" w:rsidP="00E707A9">
            <w:pPr>
              <w:spacing w:before="0"/>
              <w:rPr>
                <w:rFonts w:cs="Arial"/>
                <w:b w:val="0"/>
                <w:sz w:val="22"/>
                <w:szCs w:val="22"/>
              </w:rPr>
            </w:pPr>
            <w:r w:rsidRPr="002E110B">
              <w:rPr>
                <w:rFonts w:cs="Arial"/>
                <w:b w:val="0"/>
                <w:sz w:val="22"/>
                <w:szCs w:val="22"/>
              </w:rPr>
              <w:t>Short Title of Proposal:</w:t>
            </w:r>
            <w:r w:rsidRPr="002E110B">
              <w:rPr>
                <w:rFonts w:cs="Arial"/>
                <w:b w:val="0"/>
                <w:sz w:val="22"/>
                <w:szCs w:val="22"/>
              </w:rPr>
              <w:br/>
            </w:r>
          </w:p>
        </w:tc>
        <w:tc>
          <w:tcPr>
            <w:tcW w:w="7465" w:type="dxa"/>
          </w:tcPr>
          <w:p w14:paraId="44651533" w14:textId="77777777" w:rsidR="00072CBA" w:rsidRPr="002E110B" w:rsidRDefault="00072CBA" w:rsidP="00072CBA">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486B84"/>
                <w:sz w:val="22"/>
                <w:szCs w:val="22"/>
              </w:rPr>
            </w:pPr>
            <w:r w:rsidRPr="002E110B">
              <w:rPr>
                <w:rFonts w:eastAsia="Times New Roman" w:cs="Arial"/>
                <w:i/>
                <w:color w:val="486B84"/>
                <w:sz w:val="22"/>
                <w:szCs w:val="22"/>
              </w:rPr>
              <w:t xml:space="preserve">(This is used throughout the grant project, </w:t>
            </w:r>
          </w:p>
          <w:p w14:paraId="74EB124F" w14:textId="77777777" w:rsidR="00072CBA" w:rsidRPr="002E110B" w:rsidRDefault="00072CBA" w:rsidP="00072CBA">
            <w:pPr>
              <w:spacing w:before="0"/>
              <w:cnfStyle w:val="000000100000" w:firstRow="0" w:lastRow="0" w:firstColumn="0" w:lastColumn="0" w:oddVBand="0" w:evenVBand="0" w:oddHBand="1" w:evenHBand="0" w:firstRowFirstColumn="0" w:firstRowLastColumn="0" w:lastRowFirstColumn="0" w:lastRowLastColumn="0"/>
              <w:rPr>
                <w:rFonts w:eastAsia="Times New Roman" w:cs="Arial"/>
                <w:i/>
                <w:color w:val="486B84"/>
                <w:sz w:val="22"/>
                <w:szCs w:val="22"/>
              </w:rPr>
            </w:pPr>
            <w:r w:rsidRPr="002E110B">
              <w:rPr>
                <w:rFonts w:eastAsia="Times New Roman" w:cs="Arial"/>
                <w:i/>
                <w:color w:val="486B84"/>
                <w:sz w:val="22"/>
                <w:szCs w:val="22"/>
              </w:rPr>
              <w:t>please make this a meaningful and short title – 100 maximum character count)</w:t>
            </w:r>
          </w:p>
          <w:p w14:paraId="792A495F" w14:textId="77777777" w:rsidR="00072CBA" w:rsidRPr="002E110B" w:rsidRDefault="00072CBA" w:rsidP="00072CBA">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486B84"/>
                <w:sz w:val="22"/>
                <w:szCs w:val="22"/>
              </w:rPr>
            </w:pPr>
          </w:p>
        </w:tc>
      </w:tr>
      <w:tr w:rsidR="00072CBA" w:rsidRPr="002E110B" w14:paraId="64C98234" w14:textId="77777777" w:rsidTr="00427CEB">
        <w:trPr>
          <w:trHeight w:val="3182"/>
        </w:trPr>
        <w:tc>
          <w:tcPr>
            <w:cnfStyle w:val="001000000000" w:firstRow="0" w:lastRow="0" w:firstColumn="1" w:lastColumn="0" w:oddVBand="0" w:evenVBand="0" w:oddHBand="0" w:evenHBand="0" w:firstRowFirstColumn="0" w:firstRowLastColumn="0" w:lastRowFirstColumn="0" w:lastRowLastColumn="0"/>
            <w:tcW w:w="9350" w:type="dxa"/>
            <w:gridSpan w:val="2"/>
            <w:noWrap/>
          </w:tcPr>
          <w:p w14:paraId="3E6D7685" w14:textId="77777777" w:rsidR="00072CBA" w:rsidRPr="002E110B" w:rsidRDefault="00072CBA" w:rsidP="00072CBA">
            <w:pPr>
              <w:spacing w:before="0"/>
              <w:rPr>
                <w:rFonts w:eastAsia="Times New Roman" w:cs="Arial"/>
                <w:b w:val="0"/>
                <w:color w:val="000000"/>
                <w:sz w:val="22"/>
                <w:szCs w:val="22"/>
              </w:rPr>
            </w:pPr>
            <w:r w:rsidRPr="002E110B">
              <w:rPr>
                <w:rFonts w:cs="Arial"/>
                <w:b w:val="0"/>
                <w:sz w:val="22"/>
                <w:szCs w:val="22"/>
              </w:rPr>
              <w:t>Executive Summary (</w:t>
            </w:r>
            <w:r w:rsidRPr="002E110B">
              <w:rPr>
                <w:rFonts w:cs="Arial"/>
                <w:b w:val="0"/>
                <w:i/>
                <w:sz w:val="22"/>
                <w:szCs w:val="22"/>
              </w:rPr>
              <w:t>required – 250 maximum word count</w:t>
            </w:r>
            <w:r w:rsidRPr="002E110B">
              <w:rPr>
                <w:rFonts w:cs="Arial"/>
                <w:b w:val="0"/>
                <w:sz w:val="22"/>
                <w:szCs w:val="22"/>
              </w:rPr>
              <w:t>):</w:t>
            </w:r>
            <w:r w:rsidRPr="002E110B">
              <w:rPr>
                <w:rFonts w:cs="Arial"/>
                <w:b w:val="0"/>
                <w:sz w:val="22"/>
                <w:szCs w:val="22"/>
              </w:rPr>
              <w:br/>
            </w:r>
            <w:r w:rsidRPr="002E110B">
              <w:rPr>
                <w:rFonts w:cs="Arial"/>
                <w:b w:val="0"/>
                <w:sz w:val="22"/>
                <w:szCs w:val="22"/>
              </w:rPr>
              <w:br/>
            </w:r>
            <w:r w:rsidRPr="002E110B">
              <w:rPr>
                <w:rFonts w:cs="Arial"/>
                <w:b w:val="0"/>
                <w:sz w:val="22"/>
                <w:szCs w:val="22"/>
              </w:rPr>
              <w:br/>
            </w:r>
          </w:p>
          <w:p w14:paraId="459CDB1C" w14:textId="77777777" w:rsidR="00072CBA" w:rsidRPr="002E110B" w:rsidRDefault="00072CBA" w:rsidP="00072CBA">
            <w:pPr>
              <w:spacing w:before="0"/>
              <w:rPr>
                <w:rFonts w:eastAsia="Times New Roman" w:cs="Arial"/>
                <w:b w:val="0"/>
                <w:color w:val="000000"/>
                <w:sz w:val="22"/>
                <w:szCs w:val="22"/>
              </w:rPr>
            </w:pPr>
          </w:p>
          <w:p w14:paraId="3E60A205" w14:textId="77777777" w:rsidR="00072CBA" w:rsidRPr="002E110B" w:rsidRDefault="00072CBA" w:rsidP="00072CBA">
            <w:pPr>
              <w:spacing w:before="0"/>
              <w:rPr>
                <w:rFonts w:eastAsia="Times New Roman" w:cs="Arial"/>
                <w:b w:val="0"/>
                <w:color w:val="000000"/>
                <w:sz w:val="22"/>
                <w:szCs w:val="22"/>
              </w:rPr>
            </w:pPr>
          </w:p>
          <w:p w14:paraId="2E8171EF" w14:textId="77777777" w:rsidR="00072CBA" w:rsidRPr="002E110B" w:rsidRDefault="00072CBA" w:rsidP="00072CBA">
            <w:pPr>
              <w:spacing w:before="0"/>
              <w:rPr>
                <w:rFonts w:eastAsia="Times New Roman" w:cs="Arial"/>
                <w:b w:val="0"/>
                <w:color w:val="000000"/>
                <w:sz w:val="22"/>
                <w:szCs w:val="22"/>
              </w:rPr>
            </w:pPr>
          </w:p>
          <w:p w14:paraId="685965A9" w14:textId="77777777" w:rsidR="00072CBA" w:rsidRPr="002E110B" w:rsidRDefault="00072CBA" w:rsidP="00072CBA">
            <w:pPr>
              <w:spacing w:before="0"/>
              <w:rPr>
                <w:rFonts w:eastAsia="Times New Roman" w:cs="Arial"/>
                <w:b w:val="0"/>
                <w:color w:val="000000"/>
                <w:sz w:val="22"/>
                <w:szCs w:val="22"/>
              </w:rPr>
            </w:pPr>
          </w:p>
          <w:p w14:paraId="7FB9544C" w14:textId="77777777" w:rsidR="00072CBA" w:rsidRPr="002E110B" w:rsidRDefault="00072CBA" w:rsidP="00072CBA">
            <w:pPr>
              <w:spacing w:before="0"/>
              <w:rPr>
                <w:rFonts w:eastAsia="Times New Roman" w:cs="Arial"/>
                <w:b w:val="0"/>
                <w:color w:val="000000"/>
                <w:sz w:val="22"/>
                <w:szCs w:val="22"/>
              </w:rPr>
            </w:pPr>
          </w:p>
          <w:p w14:paraId="5C1582A8" w14:textId="77777777" w:rsidR="00072CBA" w:rsidRPr="002E110B" w:rsidRDefault="00072CBA" w:rsidP="00072CBA">
            <w:pPr>
              <w:spacing w:before="0"/>
              <w:rPr>
                <w:rFonts w:eastAsia="Times New Roman" w:cs="Arial"/>
                <w:b w:val="0"/>
                <w:color w:val="000000"/>
                <w:sz w:val="22"/>
                <w:szCs w:val="22"/>
              </w:rPr>
            </w:pPr>
          </w:p>
          <w:p w14:paraId="21EC6C23" w14:textId="77777777" w:rsidR="00072CBA" w:rsidRPr="002E110B" w:rsidRDefault="00072CBA" w:rsidP="00072CBA">
            <w:pPr>
              <w:spacing w:before="0"/>
              <w:rPr>
                <w:rFonts w:eastAsia="Times New Roman" w:cs="Arial"/>
                <w:b w:val="0"/>
                <w:color w:val="000000"/>
                <w:sz w:val="22"/>
                <w:szCs w:val="22"/>
              </w:rPr>
            </w:pPr>
          </w:p>
          <w:p w14:paraId="79DA289B" w14:textId="77777777" w:rsidR="00072CBA" w:rsidRPr="002E110B" w:rsidRDefault="00072CBA" w:rsidP="00072CBA">
            <w:pPr>
              <w:spacing w:before="0"/>
              <w:rPr>
                <w:rFonts w:eastAsia="Times New Roman" w:cs="Arial"/>
                <w:b w:val="0"/>
                <w:color w:val="000000"/>
                <w:sz w:val="22"/>
                <w:szCs w:val="22"/>
              </w:rPr>
            </w:pPr>
          </w:p>
          <w:p w14:paraId="3EDD4ADA" w14:textId="77777777" w:rsidR="00072CBA" w:rsidRPr="002E110B" w:rsidRDefault="00072CBA" w:rsidP="00072CBA">
            <w:pPr>
              <w:spacing w:before="0"/>
              <w:rPr>
                <w:rFonts w:eastAsia="Times New Roman" w:cs="Arial"/>
                <w:b w:val="0"/>
                <w:color w:val="000000"/>
                <w:sz w:val="22"/>
                <w:szCs w:val="22"/>
              </w:rPr>
            </w:pPr>
          </w:p>
          <w:p w14:paraId="55646236" w14:textId="77777777" w:rsidR="00072CBA" w:rsidRPr="002E110B" w:rsidRDefault="00072CBA" w:rsidP="00072CBA">
            <w:pPr>
              <w:spacing w:before="0"/>
              <w:rPr>
                <w:rFonts w:eastAsia="Times New Roman" w:cs="Arial"/>
                <w:b w:val="0"/>
                <w:color w:val="000000"/>
                <w:sz w:val="22"/>
                <w:szCs w:val="22"/>
              </w:rPr>
            </w:pPr>
          </w:p>
          <w:p w14:paraId="6EEE6828" w14:textId="77777777" w:rsidR="00072CBA" w:rsidRPr="002E110B" w:rsidRDefault="00072CBA" w:rsidP="00072CBA">
            <w:pPr>
              <w:spacing w:before="0"/>
              <w:rPr>
                <w:rFonts w:eastAsia="Times New Roman" w:cs="Arial"/>
                <w:b w:val="0"/>
                <w:color w:val="000000"/>
                <w:sz w:val="22"/>
                <w:szCs w:val="22"/>
              </w:rPr>
            </w:pPr>
          </w:p>
          <w:p w14:paraId="04211367" w14:textId="77777777" w:rsidR="00072CBA" w:rsidRPr="002E110B" w:rsidRDefault="00072CBA" w:rsidP="00072CBA">
            <w:pPr>
              <w:spacing w:before="0"/>
              <w:rPr>
                <w:rFonts w:eastAsia="Times New Roman" w:cs="Arial"/>
                <w:b w:val="0"/>
                <w:color w:val="000000"/>
                <w:sz w:val="22"/>
                <w:szCs w:val="22"/>
              </w:rPr>
            </w:pPr>
          </w:p>
          <w:p w14:paraId="417ADBA6" w14:textId="77777777" w:rsidR="00072CBA" w:rsidRPr="002E110B" w:rsidRDefault="00072CBA" w:rsidP="00072CBA">
            <w:pPr>
              <w:spacing w:before="0"/>
              <w:rPr>
                <w:rFonts w:eastAsia="Times New Roman" w:cs="Arial"/>
                <w:b w:val="0"/>
                <w:color w:val="000000"/>
                <w:sz w:val="22"/>
                <w:szCs w:val="22"/>
              </w:rPr>
            </w:pPr>
          </w:p>
          <w:p w14:paraId="1F3C9496" w14:textId="77777777" w:rsidR="00072CBA" w:rsidRPr="002E110B" w:rsidRDefault="00072CBA" w:rsidP="00072CBA">
            <w:pPr>
              <w:spacing w:before="0"/>
              <w:rPr>
                <w:rFonts w:eastAsia="Times New Roman" w:cs="Arial"/>
                <w:b w:val="0"/>
                <w:color w:val="000000"/>
                <w:sz w:val="22"/>
                <w:szCs w:val="22"/>
              </w:rPr>
            </w:pPr>
          </w:p>
          <w:p w14:paraId="2B3C3782" w14:textId="77777777" w:rsidR="00072CBA" w:rsidRPr="002E110B" w:rsidRDefault="00072CBA" w:rsidP="00072CBA">
            <w:pPr>
              <w:spacing w:before="0"/>
              <w:rPr>
                <w:rFonts w:eastAsia="Times New Roman" w:cs="Arial"/>
                <w:b w:val="0"/>
                <w:color w:val="000000"/>
                <w:sz w:val="22"/>
                <w:szCs w:val="22"/>
              </w:rPr>
            </w:pPr>
          </w:p>
          <w:p w14:paraId="4EA32B86" w14:textId="7BA2AFB9" w:rsidR="00072CBA" w:rsidRPr="002E110B" w:rsidRDefault="00072CBA" w:rsidP="00072CBA">
            <w:pPr>
              <w:spacing w:before="0"/>
              <w:rPr>
                <w:rFonts w:eastAsia="Times New Roman" w:cs="Arial"/>
                <w:b w:val="0"/>
                <w:color w:val="000000"/>
                <w:sz w:val="22"/>
                <w:szCs w:val="22"/>
              </w:rPr>
            </w:pPr>
          </w:p>
        </w:tc>
      </w:tr>
      <w:tr w:rsidR="00072CBA" w:rsidRPr="002E110B" w14:paraId="5A06807A" w14:textId="77777777" w:rsidTr="00427CEB">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350" w:type="dxa"/>
            <w:gridSpan w:val="2"/>
            <w:noWrap/>
            <w:vAlign w:val="center"/>
          </w:tcPr>
          <w:p w14:paraId="691EB4AF" w14:textId="3FC6E234" w:rsidR="00072CBA" w:rsidRPr="002E110B" w:rsidRDefault="00072CBA" w:rsidP="00072CBA">
            <w:pPr>
              <w:spacing w:before="0"/>
              <w:jc w:val="center"/>
              <w:rPr>
                <w:rFonts w:cs="Arial"/>
                <w:sz w:val="22"/>
                <w:szCs w:val="22"/>
              </w:rPr>
            </w:pPr>
            <w:r w:rsidRPr="002E110B">
              <w:rPr>
                <w:rFonts w:eastAsia="Times New Roman" w:cs="Arial"/>
                <w:color w:val="000000"/>
                <w:sz w:val="22"/>
                <w:szCs w:val="22"/>
              </w:rPr>
              <w:t>List All Past Awarded MLIA Grants:</w:t>
            </w:r>
          </w:p>
        </w:tc>
      </w:tr>
      <w:tr w:rsidR="00072CBA" w:rsidRPr="002E110B" w14:paraId="19A1722E" w14:textId="77777777" w:rsidTr="00427CEB">
        <w:trPr>
          <w:trHeight w:val="442"/>
        </w:trPr>
        <w:tc>
          <w:tcPr>
            <w:cnfStyle w:val="001000000000" w:firstRow="0" w:lastRow="0" w:firstColumn="1" w:lastColumn="0" w:oddVBand="0" w:evenVBand="0" w:oddHBand="0" w:evenHBand="0" w:firstRowFirstColumn="0" w:firstRowLastColumn="0" w:lastRowFirstColumn="0" w:lastRowLastColumn="0"/>
            <w:tcW w:w="9350" w:type="dxa"/>
            <w:gridSpan w:val="2"/>
            <w:noWrap/>
            <w:vAlign w:val="center"/>
          </w:tcPr>
          <w:p w14:paraId="6F9B45B4" w14:textId="77777777" w:rsidR="00072CBA" w:rsidRPr="002E110B" w:rsidRDefault="00072CBA" w:rsidP="00072CBA">
            <w:pPr>
              <w:spacing w:before="0"/>
              <w:jc w:val="center"/>
              <w:rPr>
                <w:rFonts w:eastAsia="Times New Roman" w:cs="Arial"/>
                <w:color w:val="000000"/>
                <w:sz w:val="22"/>
                <w:szCs w:val="22"/>
              </w:rPr>
            </w:pPr>
          </w:p>
          <w:p w14:paraId="2A739CBF" w14:textId="15C74C97" w:rsidR="00072CBA" w:rsidRPr="002E110B" w:rsidRDefault="00072CBA" w:rsidP="00072CBA">
            <w:pPr>
              <w:spacing w:before="0"/>
              <w:jc w:val="center"/>
              <w:rPr>
                <w:rFonts w:eastAsia="Times New Roman" w:cs="Arial"/>
                <w:color w:val="000000"/>
                <w:sz w:val="22"/>
                <w:szCs w:val="22"/>
              </w:rPr>
            </w:pPr>
          </w:p>
          <w:p w14:paraId="19D20B62" w14:textId="451CC0F3" w:rsidR="00072CBA" w:rsidRPr="002E110B" w:rsidRDefault="00072CBA" w:rsidP="00072CBA">
            <w:pPr>
              <w:spacing w:before="0"/>
              <w:jc w:val="center"/>
              <w:rPr>
                <w:rFonts w:eastAsia="Times New Roman" w:cs="Arial"/>
                <w:color w:val="000000"/>
                <w:sz w:val="22"/>
                <w:szCs w:val="22"/>
              </w:rPr>
            </w:pPr>
          </w:p>
          <w:p w14:paraId="7B22FE1E" w14:textId="335B2ACE" w:rsidR="00072CBA" w:rsidRPr="002E110B" w:rsidRDefault="00072CBA" w:rsidP="00072CBA">
            <w:pPr>
              <w:spacing w:before="0"/>
              <w:jc w:val="center"/>
              <w:rPr>
                <w:rFonts w:eastAsia="Times New Roman" w:cs="Arial"/>
                <w:color w:val="000000"/>
                <w:sz w:val="22"/>
                <w:szCs w:val="22"/>
              </w:rPr>
            </w:pPr>
          </w:p>
          <w:p w14:paraId="4B85F1AF" w14:textId="2135367D" w:rsidR="00072CBA" w:rsidRPr="002E110B" w:rsidRDefault="00072CBA" w:rsidP="00072CBA">
            <w:pPr>
              <w:spacing w:before="0"/>
              <w:jc w:val="center"/>
              <w:rPr>
                <w:rFonts w:eastAsia="Times New Roman" w:cs="Arial"/>
                <w:color w:val="000000"/>
                <w:sz w:val="22"/>
                <w:szCs w:val="22"/>
              </w:rPr>
            </w:pPr>
          </w:p>
          <w:p w14:paraId="117813B5" w14:textId="25E89993" w:rsidR="00072CBA" w:rsidRPr="002E110B" w:rsidRDefault="00072CBA" w:rsidP="00072CBA">
            <w:pPr>
              <w:spacing w:before="0"/>
              <w:jc w:val="center"/>
              <w:rPr>
                <w:rFonts w:eastAsia="Times New Roman" w:cs="Arial"/>
                <w:color w:val="000000"/>
                <w:sz w:val="22"/>
                <w:szCs w:val="22"/>
              </w:rPr>
            </w:pPr>
          </w:p>
          <w:p w14:paraId="675851D3" w14:textId="413713D7" w:rsidR="00072CBA" w:rsidRPr="002E110B" w:rsidRDefault="00072CBA" w:rsidP="00072CBA">
            <w:pPr>
              <w:spacing w:before="0"/>
              <w:jc w:val="center"/>
              <w:rPr>
                <w:rFonts w:eastAsia="Times New Roman" w:cs="Arial"/>
                <w:color w:val="000000"/>
                <w:sz w:val="22"/>
                <w:szCs w:val="22"/>
              </w:rPr>
            </w:pPr>
          </w:p>
          <w:p w14:paraId="7900E888" w14:textId="77777777" w:rsidR="00072CBA" w:rsidRPr="002E110B" w:rsidRDefault="00072CBA" w:rsidP="00072CBA">
            <w:pPr>
              <w:spacing w:before="0"/>
              <w:jc w:val="center"/>
              <w:rPr>
                <w:rFonts w:eastAsia="Times New Roman" w:cs="Arial"/>
                <w:color w:val="000000"/>
                <w:sz w:val="22"/>
                <w:szCs w:val="22"/>
              </w:rPr>
            </w:pPr>
          </w:p>
          <w:p w14:paraId="1EDD26E0" w14:textId="77777777" w:rsidR="00072CBA" w:rsidRPr="002E110B" w:rsidRDefault="00072CBA" w:rsidP="00072CBA">
            <w:pPr>
              <w:spacing w:before="0"/>
              <w:jc w:val="center"/>
              <w:rPr>
                <w:rFonts w:eastAsia="Times New Roman" w:cs="Arial"/>
                <w:color w:val="000000"/>
                <w:sz w:val="22"/>
                <w:szCs w:val="22"/>
              </w:rPr>
            </w:pPr>
          </w:p>
          <w:p w14:paraId="6D8EBFA1" w14:textId="77777777" w:rsidR="00072CBA" w:rsidRPr="002E110B" w:rsidRDefault="00072CBA" w:rsidP="00072CBA">
            <w:pPr>
              <w:spacing w:before="0"/>
              <w:jc w:val="center"/>
              <w:rPr>
                <w:rFonts w:eastAsia="Times New Roman" w:cs="Arial"/>
                <w:color w:val="000000"/>
                <w:sz w:val="22"/>
                <w:szCs w:val="22"/>
              </w:rPr>
            </w:pPr>
          </w:p>
          <w:p w14:paraId="10940571" w14:textId="5E0B2B73" w:rsidR="00072CBA" w:rsidRPr="002E110B" w:rsidRDefault="00072CBA" w:rsidP="00072CBA">
            <w:pPr>
              <w:spacing w:before="0"/>
              <w:jc w:val="center"/>
              <w:rPr>
                <w:rFonts w:eastAsia="Times New Roman" w:cs="Arial"/>
                <w:color w:val="000000"/>
                <w:sz w:val="22"/>
                <w:szCs w:val="22"/>
              </w:rPr>
            </w:pPr>
          </w:p>
        </w:tc>
      </w:tr>
    </w:tbl>
    <w:p w14:paraId="2AEBB85D" w14:textId="0039ACAB" w:rsidR="00072CBA" w:rsidRPr="002E110B" w:rsidRDefault="00072CBA">
      <w:pPr>
        <w:rPr>
          <w:rFonts w:cs="Arial"/>
          <w:sz w:val="22"/>
          <w:szCs w:val="22"/>
        </w:rPr>
      </w:pPr>
    </w:p>
    <w:tbl>
      <w:tblPr>
        <w:tblStyle w:val="PlainTable2"/>
        <w:tblpPr w:leftFromText="180" w:rightFromText="180" w:vertAnchor="text" w:horzAnchor="margin" w:tblpY="-2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755"/>
      </w:tblGrid>
      <w:tr w:rsidR="009C29E1" w:rsidRPr="002E110B" w14:paraId="2A4141BC" w14:textId="77777777" w:rsidTr="009C29E1">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355" w:type="dxa"/>
            <w:gridSpan w:val="2"/>
            <w:tcBorders>
              <w:bottom w:val="none" w:sz="0" w:space="0" w:color="auto"/>
            </w:tcBorders>
            <w:noWrap/>
            <w:vAlign w:val="center"/>
            <w:hideMark/>
          </w:tcPr>
          <w:p w14:paraId="709F4C5B" w14:textId="77777777" w:rsidR="009C29E1" w:rsidRPr="002E110B" w:rsidRDefault="009C29E1" w:rsidP="009C29E1">
            <w:pPr>
              <w:spacing w:before="0"/>
              <w:jc w:val="center"/>
              <w:rPr>
                <w:rFonts w:eastAsia="Times New Roman" w:cs="Arial"/>
                <w:color w:val="000000"/>
                <w:sz w:val="22"/>
                <w:szCs w:val="22"/>
              </w:rPr>
            </w:pPr>
            <w:r w:rsidRPr="002E110B">
              <w:rPr>
                <w:rFonts w:eastAsia="Times New Roman" w:cs="Arial"/>
                <w:color w:val="000000"/>
                <w:sz w:val="22"/>
                <w:szCs w:val="22"/>
              </w:rPr>
              <w:t>Funding Partners:</w:t>
            </w:r>
            <w:r w:rsidRPr="002E110B">
              <w:rPr>
                <w:rFonts w:eastAsia="Times New Roman" w:cs="Arial"/>
                <w:color w:val="000000"/>
                <w:sz w:val="22"/>
                <w:szCs w:val="22"/>
              </w:rPr>
              <w:br/>
            </w:r>
            <w:r w:rsidRPr="002E110B">
              <w:rPr>
                <w:rFonts w:eastAsia="Times New Roman" w:cs="Arial"/>
                <w:b w:val="0"/>
                <w:i/>
                <w:color w:val="000000"/>
                <w:sz w:val="22"/>
                <w:szCs w:val="22"/>
              </w:rPr>
              <w:t>(required for each partner, copy box as needed)</w:t>
            </w:r>
          </w:p>
        </w:tc>
      </w:tr>
      <w:tr w:rsidR="009C29E1" w:rsidRPr="002E110B" w14:paraId="57EF2699" w14:textId="77777777" w:rsidTr="009C29E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noWrap/>
            <w:vAlign w:val="bottom"/>
            <w:hideMark/>
          </w:tcPr>
          <w:p w14:paraId="24839ABF" w14:textId="77777777" w:rsidR="009C29E1" w:rsidRPr="002E110B" w:rsidRDefault="009C29E1" w:rsidP="009C29E1">
            <w:pPr>
              <w:spacing w:before="0"/>
              <w:rPr>
                <w:rFonts w:eastAsia="Times New Roman" w:cs="Arial"/>
                <w:b w:val="0"/>
                <w:color w:val="000000"/>
                <w:sz w:val="22"/>
                <w:szCs w:val="22"/>
              </w:rPr>
            </w:pPr>
            <w:r w:rsidRPr="002E110B">
              <w:rPr>
                <w:rFonts w:eastAsia="Times New Roman" w:cs="Arial"/>
                <w:b w:val="0"/>
                <w:color w:val="000000"/>
                <w:sz w:val="22"/>
                <w:szCs w:val="22"/>
              </w:rPr>
              <w:t>Name of Contact:</w:t>
            </w:r>
          </w:p>
        </w:tc>
        <w:tc>
          <w:tcPr>
            <w:tcW w:w="5755" w:type="dxa"/>
            <w:tcBorders>
              <w:top w:val="none" w:sz="0" w:space="0" w:color="auto"/>
              <w:bottom w:val="none" w:sz="0" w:space="0" w:color="auto"/>
            </w:tcBorders>
            <w:noWrap/>
            <w:vAlign w:val="center"/>
            <w:hideMark/>
          </w:tcPr>
          <w:p w14:paraId="67D455DE" w14:textId="77777777" w:rsidR="009C29E1" w:rsidRPr="002E110B" w:rsidRDefault="009C29E1" w:rsidP="009C29E1">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rPr>
            </w:pPr>
            <w:r w:rsidRPr="002E110B">
              <w:rPr>
                <w:rFonts w:eastAsia="Times New Roman" w:cs="Arial"/>
                <w:color w:val="000000"/>
                <w:sz w:val="22"/>
                <w:szCs w:val="22"/>
              </w:rPr>
              <w:t> </w:t>
            </w:r>
          </w:p>
        </w:tc>
      </w:tr>
      <w:tr w:rsidR="009C29E1" w:rsidRPr="002E110B" w14:paraId="6F146AE2" w14:textId="77777777" w:rsidTr="009C29E1">
        <w:trPr>
          <w:trHeight w:val="432"/>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0CA8AC94" w14:textId="77777777" w:rsidR="009C29E1" w:rsidRPr="002E110B" w:rsidRDefault="009C29E1" w:rsidP="009C29E1">
            <w:pPr>
              <w:spacing w:before="0"/>
              <w:rPr>
                <w:rFonts w:eastAsia="Times New Roman" w:cs="Arial"/>
                <w:b w:val="0"/>
                <w:color w:val="000000"/>
                <w:sz w:val="22"/>
                <w:szCs w:val="22"/>
              </w:rPr>
            </w:pPr>
            <w:r w:rsidRPr="002E110B">
              <w:rPr>
                <w:rFonts w:eastAsia="Times New Roman" w:cs="Arial"/>
                <w:b w:val="0"/>
                <w:color w:val="000000"/>
                <w:sz w:val="22"/>
                <w:szCs w:val="22"/>
              </w:rPr>
              <w:t>Name of Agency:</w:t>
            </w:r>
          </w:p>
        </w:tc>
        <w:tc>
          <w:tcPr>
            <w:tcW w:w="5755" w:type="dxa"/>
            <w:noWrap/>
            <w:vAlign w:val="center"/>
            <w:hideMark/>
          </w:tcPr>
          <w:p w14:paraId="3DF159F2" w14:textId="77777777" w:rsidR="009C29E1" w:rsidRPr="002E110B" w:rsidRDefault="009C29E1" w:rsidP="009C29E1">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rPr>
            </w:pPr>
          </w:p>
        </w:tc>
      </w:tr>
      <w:tr w:rsidR="009C29E1" w:rsidRPr="002E110B" w14:paraId="42033C06" w14:textId="77777777" w:rsidTr="009C29E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noWrap/>
            <w:vAlign w:val="bottom"/>
            <w:hideMark/>
          </w:tcPr>
          <w:p w14:paraId="7D55555C" w14:textId="77777777" w:rsidR="009C29E1" w:rsidRPr="002E110B" w:rsidRDefault="009C29E1" w:rsidP="009C29E1">
            <w:pPr>
              <w:spacing w:before="0"/>
              <w:rPr>
                <w:rFonts w:eastAsia="Times New Roman" w:cs="Arial"/>
                <w:b w:val="0"/>
                <w:color w:val="000000"/>
                <w:sz w:val="22"/>
                <w:szCs w:val="22"/>
              </w:rPr>
            </w:pPr>
            <w:r w:rsidRPr="002E110B">
              <w:rPr>
                <w:rFonts w:eastAsia="Times New Roman" w:cs="Arial"/>
                <w:b w:val="0"/>
                <w:color w:val="000000"/>
                <w:sz w:val="22"/>
                <w:szCs w:val="22"/>
              </w:rPr>
              <w:t>Street:</w:t>
            </w:r>
          </w:p>
        </w:tc>
        <w:tc>
          <w:tcPr>
            <w:tcW w:w="5755" w:type="dxa"/>
            <w:tcBorders>
              <w:top w:val="none" w:sz="0" w:space="0" w:color="auto"/>
              <w:bottom w:val="none" w:sz="0" w:space="0" w:color="auto"/>
            </w:tcBorders>
            <w:noWrap/>
            <w:vAlign w:val="center"/>
            <w:hideMark/>
          </w:tcPr>
          <w:p w14:paraId="4DB8B4F7" w14:textId="77777777" w:rsidR="009C29E1" w:rsidRPr="002E110B" w:rsidRDefault="009C29E1" w:rsidP="009C29E1">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rPr>
            </w:pPr>
          </w:p>
        </w:tc>
      </w:tr>
      <w:tr w:rsidR="009C29E1" w:rsidRPr="002E110B" w14:paraId="1ABE6473" w14:textId="77777777" w:rsidTr="009C29E1">
        <w:trPr>
          <w:trHeight w:val="432"/>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11229949" w14:textId="77777777" w:rsidR="009C29E1" w:rsidRPr="002E110B" w:rsidRDefault="009C29E1" w:rsidP="009C29E1">
            <w:pPr>
              <w:spacing w:before="0"/>
              <w:rPr>
                <w:rFonts w:eastAsia="Times New Roman" w:cs="Arial"/>
                <w:b w:val="0"/>
                <w:color w:val="000000"/>
                <w:sz w:val="22"/>
                <w:szCs w:val="22"/>
              </w:rPr>
            </w:pPr>
            <w:r w:rsidRPr="002E110B">
              <w:rPr>
                <w:rFonts w:eastAsia="Times New Roman" w:cs="Arial"/>
                <w:b w:val="0"/>
                <w:color w:val="000000"/>
                <w:sz w:val="22"/>
                <w:szCs w:val="22"/>
              </w:rPr>
              <w:t>City:</w:t>
            </w:r>
          </w:p>
        </w:tc>
        <w:tc>
          <w:tcPr>
            <w:tcW w:w="5755" w:type="dxa"/>
            <w:noWrap/>
            <w:vAlign w:val="center"/>
            <w:hideMark/>
          </w:tcPr>
          <w:p w14:paraId="775F3698" w14:textId="77777777" w:rsidR="009C29E1" w:rsidRPr="002E110B" w:rsidRDefault="009C29E1" w:rsidP="009C29E1">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rPr>
            </w:pPr>
          </w:p>
        </w:tc>
      </w:tr>
      <w:tr w:rsidR="009C29E1" w:rsidRPr="002E110B" w14:paraId="74D257DA" w14:textId="77777777" w:rsidTr="009C29E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noWrap/>
            <w:vAlign w:val="bottom"/>
            <w:hideMark/>
          </w:tcPr>
          <w:p w14:paraId="152053BE" w14:textId="77777777" w:rsidR="009C29E1" w:rsidRPr="002E110B" w:rsidRDefault="009C29E1" w:rsidP="009C29E1">
            <w:pPr>
              <w:spacing w:before="0"/>
              <w:rPr>
                <w:rFonts w:eastAsia="Times New Roman" w:cs="Arial"/>
                <w:b w:val="0"/>
                <w:color w:val="000000"/>
                <w:sz w:val="22"/>
                <w:szCs w:val="22"/>
              </w:rPr>
            </w:pPr>
            <w:r w:rsidRPr="002E110B">
              <w:rPr>
                <w:rFonts w:eastAsia="Times New Roman" w:cs="Arial"/>
                <w:b w:val="0"/>
                <w:color w:val="000000"/>
                <w:sz w:val="22"/>
                <w:szCs w:val="22"/>
              </w:rPr>
              <w:t>County:</w:t>
            </w:r>
          </w:p>
        </w:tc>
        <w:tc>
          <w:tcPr>
            <w:tcW w:w="5755" w:type="dxa"/>
            <w:tcBorders>
              <w:top w:val="none" w:sz="0" w:space="0" w:color="auto"/>
              <w:bottom w:val="none" w:sz="0" w:space="0" w:color="auto"/>
            </w:tcBorders>
            <w:noWrap/>
            <w:vAlign w:val="center"/>
            <w:hideMark/>
          </w:tcPr>
          <w:p w14:paraId="143949D6" w14:textId="77777777" w:rsidR="009C29E1" w:rsidRPr="002E110B" w:rsidRDefault="009C29E1" w:rsidP="009C29E1">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rPr>
            </w:pPr>
          </w:p>
        </w:tc>
      </w:tr>
      <w:tr w:rsidR="009C29E1" w:rsidRPr="002E110B" w14:paraId="0CAD739A" w14:textId="77777777" w:rsidTr="009C29E1">
        <w:trPr>
          <w:trHeight w:val="432"/>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4481407A" w14:textId="77777777" w:rsidR="009C29E1" w:rsidRPr="002E110B" w:rsidRDefault="009C29E1" w:rsidP="009C29E1">
            <w:pPr>
              <w:spacing w:before="0"/>
              <w:rPr>
                <w:rFonts w:eastAsia="Times New Roman" w:cs="Arial"/>
                <w:b w:val="0"/>
                <w:color w:val="000000"/>
                <w:sz w:val="22"/>
                <w:szCs w:val="22"/>
              </w:rPr>
            </w:pPr>
            <w:r w:rsidRPr="002E110B">
              <w:rPr>
                <w:rFonts w:eastAsia="Times New Roman" w:cs="Arial"/>
                <w:b w:val="0"/>
                <w:color w:val="000000"/>
                <w:sz w:val="22"/>
                <w:szCs w:val="22"/>
              </w:rPr>
              <w:t>State:</w:t>
            </w:r>
          </w:p>
        </w:tc>
        <w:tc>
          <w:tcPr>
            <w:tcW w:w="5755" w:type="dxa"/>
            <w:noWrap/>
            <w:vAlign w:val="center"/>
            <w:hideMark/>
          </w:tcPr>
          <w:p w14:paraId="2D9372F2" w14:textId="77777777" w:rsidR="009C29E1" w:rsidRPr="002E110B" w:rsidRDefault="009C29E1" w:rsidP="009C29E1">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rPr>
            </w:pPr>
          </w:p>
        </w:tc>
      </w:tr>
      <w:tr w:rsidR="009C29E1" w:rsidRPr="002E110B" w14:paraId="208263D4" w14:textId="77777777" w:rsidTr="009C29E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noWrap/>
            <w:vAlign w:val="bottom"/>
            <w:hideMark/>
          </w:tcPr>
          <w:p w14:paraId="75388B92" w14:textId="77777777" w:rsidR="009C29E1" w:rsidRPr="002E110B" w:rsidRDefault="009C29E1" w:rsidP="009C29E1">
            <w:pPr>
              <w:spacing w:before="0"/>
              <w:rPr>
                <w:rFonts w:eastAsia="Times New Roman" w:cs="Arial"/>
                <w:b w:val="0"/>
                <w:color w:val="000000"/>
                <w:sz w:val="22"/>
                <w:szCs w:val="22"/>
              </w:rPr>
            </w:pPr>
            <w:r w:rsidRPr="002E110B">
              <w:rPr>
                <w:rFonts w:eastAsia="Times New Roman" w:cs="Arial"/>
                <w:b w:val="0"/>
                <w:color w:val="000000"/>
                <w:sz w:val="22"/>
                <w:szCs w:val="22"/>
              </w:rPr>
              <w:t>Zip Code:</w:t>
            </w:r>
          </w:p>
        </w:tc>
        <w:tc>
          <w:tcPr>
            <w:tcW w:w="5755" w:type="dxa"/>
            <w:tcBorders>
              <w:top w:val="none" w:sz="0" w:space="0" w:color="auto"/>
              <w:bottom w:val="none" w:sz="0" w:space="0" w:color="auto"/>
            </w:tcBorders>
            <w:noWrap/>
            <w:vAlign w:val="center"/>
            <w:hideMark/>
          </w:tcPr>
          <w:p w14:paraId="154F5BD3" w14:textId="77777777" w:rsidR="009C29E1" w:rsidRPr="002E110B" w:rsidRDefault="009C29E1" w:rsidP="009C29E1">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rPr>
            </w:pPr>
          </w:p>
        </w:tc>
      </w:tr>
      <w:tr w:rsidR="009C29E1" w:rsidRPr="002E110B" w14:paraId="6589308B" w14:textId="77777777" w:rsidTr="009C29E1">
        <w:trPr>
          <w:trHeight w:val="432"/>
        </w:trPr>
        <w:tc>
          <w:tcPr>
            <w:cnfStyle w:val="001000000000" w:firstRow="0" w:lastRow="0" w:firstColumn="1" w:lastColumn="0" w:oddVBand="0" w:evenVBand="0" w:oddHBand="0" w:evenHBand="0" w:firstRowFirstColumn="0" w:firstRowLastColumn="0" w:lastRowFirstColumn="0" w:lastRowLastColumn="0"/>
            <w:tcW w:w="3600" w:type="dxa"/>
            <w:noWrap/>
            <w:vAlign w:val="bottom"/>
            <w:hideMark/>
          </w:tcPr>
          <w:p w14:paraId="453C7C01" w14:textId="77777777" w:rsidR="009C29E1" w:rsidRPr="002E110B" w:rsidRDefault="009C29E1" w:rsidP="009C29E1">
            <w:pPr>
              <w:spacing w:before="0"/>
              <w:rPr>
                <w:rFonts w:eastAsia="Times New Roman" w:cs="Arial"/>
                <w:b w:val="0"/>
                <w:color w:val="000000"/>
                <w:sz w:val="22"/>
                <w:szCs w:val="22"/>
              </w:rPr>
            </w:pPr>
            <w:r w:rsidRPr="002E110B">
              <w:rPr>
                <w:rFonts w:eastAsia="Times New Roman" w:cs="Arial"/>
                <w:b w:val="0"/>
                <w:color w:val="000000"/>
                <w:sz w:val="22"/>
                <w:szCs w:val="22"/>
              </w:rPr>
              <w:t>Contact Email Address:</w:t>
            </w:r>
          </w:p>
        </w:tc>
        <w:tc>
          <w:tcPr>
            <w:tcW w:w="5755" w:type="dxa"/>
            <w:noWrap/>
            <w:vAlign w:val="center"/>
            <w:hideMark/>
          </w:tcPr>
          <w:p w14:paraId="3C6E10D9" w14:textId="77777777" w:rsidR="009C29E1" w:rsidRPr="002E110B" w:rsidRDefault="009C29E1" w:rsidP="009C29E1">
            <w:pPr>
              <w:spacing w:before="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rPr>
            </w:pPr>
          </w:p>
        </w:tc>
      </w:tr>
      <w:tr w:rsidR="009C29E1" w:rsidRPr="002E110B" w14:paraId="58895A07" w14:textId="77777777" w:rsidTr="009C29E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tcBorders>
            <w:noWrap/>
            <w:vAlign w:val="bottom"/>
            <w:hideMark/>
          </w:tcPr>
          <w:p w14:paraId="5B182AEC" w14:textId="77777777" w:rsidR="009C29E1" w:rsidRPr="002E110B" w:rsidRDefault="009C29E1" w:rsidP="009C29E1">
            <w:pPr>
              <w:spacing w:before="0"/>
              <w:rPr>
                <w:rFonts w:eastAsia="Times New Roman" w:cs="Arial"/>
                <w:b w:val="0"/>
                <w:color w:val="000000"/>
                <w:sz w:val="22"/>
                <w:szCs w:val="22"/>
              </w:rPr>
            </w:pPr>
            <w:r w:rsidRPr="002E110B">
              <w:rPr>
                <w:rFonts w:eastAsia="Times New Roman" w:cs="Arial"/>
                <w:b w:val="0"/>
                <w:color w:val="000000"/>
                <w:sz w:val="22"/>
                <w:szCs w:val="22"/>
              </w:rPr>
              <w:t>Contact Phone Number:</w:t>
            </w:r>
          </w:p>
        </w:tc>
        <w:tc>
          <w:tcPr>
            <w:tcW w:w="5755" w:type="dxa"/>
            <w:tcBorders>
              <w:top w:val="none" w:sz="0" w:space="0" w:color="auto"/>
              <w:bottom w:val="none" w:sz="0" w:space="0" w:color="auto"/>
            </w:tcBorders>
            <w:noWrap/>
            <w:vAlign w:val="center"/>
            <w:hideMark/>
          </w:tcPr>
          <w:p w14:paraId="49338530" w14:textId="77777777" w:rsidR="009C29E1" w:rsidRPr="002E110B" w:rsidRDefault="009C29E1" w:rsidP="009C29E1">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rPr>
            </w:pPr>
          </w:p>
        </w:tc>
      </w:tr>
    </w:tbl>
    <w:p w14:paraId="6656DEDF" w14:textId="75868CBE" w:rsidR="00072CBA" w:rsidRPr="002E110B" w:rsidRDefault="00072CBA">
      <w:pPr>
        <w:rPr>
          <w:rFonts w:cs="Arial"/>
          <w:sz w:val="22"/>
          <w:szCs w:val="22"/>
        </w:rPr>
      </w:pPr>
    </w:p>
    <w:p w14:paraId="704777ED" w14:textId="76475691" w:rsidR="00EA3322" w:rsidRPr="002E110B" w:rsidRDefault="00A21774">
      <w:pPr>
        <w:rPr>
          <w:rFonts w:cs="Arial"/>
          <w:i/>
          <w:color w:val="134163" w:themeColor="accent6" w:themeShade="80"/>
          <w:sz w:val="22"/>
          <w:szCs w:val="22"/>
        </w:rPr>
      </w:pPr>
      <w:r w:rsidRPr="002E110B">
        <w:rPr>
          <w:rFonts w:cs="Arial"/>
          <w:i/>
          <w:color w:val="134163" w:themeColor="accent6" w:themeShade="80"/>
          <w:sz w:val="22"/>
          <w:szCs w:val="22"/>
        </w:rPr>
        <w:t>*Each identified Funding Partner must also submit a letter of support, see Section 6.</w:t>
      </w:r>
    </w:p>
    <w:p w14:paraId="300C9E67" w14:textId="77777777" w:rsidR="00682FE5" w:rsidRPr="002E110B" w:rsidRDefault="00682FE5" w:rsidP="005D3A28">
      <w:pPr>
        <w:rPr>
          <w:rFonts w:cs="Arial"/>
          <w:sz w:val="22"/>
          <w:szCs w:val="22"/>
        </w:rPr>
      </w:pPr>
    </w:p>
    <w:p w14:paraId="4DDEACEF" w14:textId="77777777" w:rsidR="00425DB5" w:rsidRPr="002E110B" w:rsidRDefault="00425DB5" w:rsidP="001509D0">
      <w:pPr>
        <w:rPr>
          <w:rFonts w:cs="Arial"/>
          <w:sz w:val="22"/>
          <w:szCs w:val="22"/>
        </w:rPr>
      </w:pPr>
    </w:p>
    <w:p w14:paraId="729D2AA2" w14:textId="77777777" w:rsidR="006C5481" w:rsidRPr="00C23530" w:rsidRDefault="00703135" w:rsidP="00C23530">
      <w:pPr>
        <w:pStyle w:val="Erins3"/>
        <w:rPr>
          <w:rStyle w:val="NoSpacingChar"/>
        </w:rPr>
      </w:pPr>
      <w:r w:rsidRPr="002E110B">
        <w:rPr>
          <w:color w:val="943634"/>
        </w:rPr>
        <w:br w:type="page"/>
      </w:r>
      <w:bookmarkStart w:id="37" w:name="_Toc502849367"/>
      <w:bookmarkStart w:id="38" w:name="_Toc535326341"/>
      <w:r w:rsidR="00346CD8" w:rsidRPr="00C23530">
        <w:rPr>
          <w:rStyle w:val="SubtleReference"/>
          <w:b w:val="0"/>
          <w:bCs w:val="0"/>
          <w:color w:val="auto"/>
          <w:sz w:val="24"/>
        </w:rPr>
        <w:t xml:space="preserve">Section </w:t>
      </w:r>
      <w:r w:rsidR="00AD6A9F" w:rsidRPr="00C23530">
        <w:rPr>
          <w:rStyle w:val="SubtleReference"/>
          <w:b w:val="0"/>
          <w:bCs w:val="0"/>
          <w:color w:val="auto"/>
          <w:sz w:val="24"/>
        </w:rPr>
        <w:t xml:space="preserve">2 – </w:t>
      </w:r>
      <w:r w:rsidR="00DF05A7" w:rsidRPr="00C23530">
        <w:rPr>
          <w:rStyle w:val="SubtleReference"/>
          <w:b w:val="0"/>
          <w:bCs w:val="0"/>
          <w:color w:val="auto"/>
          <w:sz w:val="24"/>
        </w:rPr>
        <w:t>Relevance</w:t>
      </w:r>
      <w:bookmarkEnd w:id="37"/>
      <w:bookmarkEnd w:id="38"/>
      <w:r w:rsidR="00DF05A7" w:rsidRPr="00C23530">
        <w:rPr>
          <w:rStyle w:val="SubtleReference"/>
          <w:b w:val="0"/>
          <w:bCs w:val="0"/>
          <w:color w:val="auto"/>
          <w:sz w:val="24"/>
        </w:rPr>
        <w:t xml:space="preserve"> </w:t>
      </w:r>
    </w:p>
    <w:p w14:paraId="12797294" w14:textId="77777777" w:rsidR="006C5C91" w:rsidRPr="002E110B" w:rsidRDefault="006C5C91" w:rsidP="00DF1D9E">
      <w:pPr>
        <w:rPr>
          <w:rFonts w:cs="Arial"/>
          <w:b/>
          <w:i/>
          <w:color w:val="9B4E3D"/>
          <w:sz w:val="22"/>
          <w:szCs w:val="22"/>
        </w:rPr>
      </w:pPr>
    </w:p>
    <w:p w14:paraId="582D56A1" w14:textId="2B0554F7" w:rsidR="006B2A19" w:rsidRPr="002E110B" w:rsidRDefault="006B2A19" w:rsidP="00722766">
      <w:pPr>
        <w:ind w:left="360"/>
        <w:rPr>
          <w:rFonts w:cs="Arial"/>
          <w:b/>
          <w:i/>
          <w:color w:val="486B84"/>
          <w:sz w:val="22"/>
          <w:szCs w:val="22"/>
        </w:rPr>
      </w:pPr>
      <w:r w:rsidRPr="002E110B">
        <w:rPr>
          <w:rFonts w:cs="Arial"/>
          <w:b/>
          <w:i/>
          <w:color w:val="486B84"/>
          <w:sz w:val="22"/>
          <w:szCs w:val="22"/>
        </w:rPr>
        <w:t>300-WORD COUNT LIMIT FOR NARRATIVE</w:t>
      </w:r>
    </w:p>
    <w:p w14:paraId="5E614789" w14:textId="25456889" w:rsidR="005B18AB" w:rsidRPr="009C29E1" w:rsidRDefault="006C5C91" w:rsidP="00722766">
      <w:pPr>
        <w:pStyle w:val="NoSpacing"/>
        <w:ind w:left="360"/>
        <w:rPr>
          <w:rStyle w:val="SubtleReference"/>
          <w:rFonts w:ascii="Arial" w:hAnsi="Arial" w:cs="Arial"/>
          <w:b w:val="0"/>
          <w:i/>
          <w:color w:val="486B84"/>
          <w:sz w:val="22"/>
          <w:szCs w:val="22"/>
        </w:rPr>
      </w:pPr>
      <w:r w:rsidRPr="009C29E1">
        <w:rPr>
          <w:rStyle w:val="SubtleReference"/>
          <w:rFonts w:ascii="Arial" w:hAnsi="Arial" w:cs="Arial"/>
          <w:b w:val="0"/>
          <w:i/>
          <w:color w:val="486B84"/>
          <w:sz w:val="22"/>
          <w:szCs w:val="22"/>
        </w:rPr>
        <w:t>*In this section</w:t>
      </w:r>
      <w:r w:rsidR="00403866" w:rsidRPr="009C29E1">
        <w:rPr>
          <w:rStyle w:val="SubtleReference"/>
          <w:rFonts w:ascii="Arial" w:hAnsi="Arial" w:cs="Arial"/>
          <w:b w:val="0"/>
          <w:i/>
          <w:color w:val="486B84"/>
          <w:sz w:val="22"/>
          <w:szCs w:val="22"/>
        </w:rPr>
        <w:t>,</w:t>
      </w:r>
      <w:r w:rsidRPr="009C29E1">
        <w:rPr>
          <w:rStyle w:val="SubtleReference"/>
          <w:rFonts w:ascii="Arial" w:hAnsi="Arial" w:cs="Arial"/>
          <w:b w:val="0"/>
          <w:i/>
          <w:color w:val="486B84"/>
          <w:sz w:val="22"/>
          <w:szCs w:val="22"/>
        </w:rPr>
        <w:t xml:space="preserve"> </w:t>
      </w:r>
      <w:r w:rsidR="008416AD" w:rsidRPr="009C29E1">
        <w:rPr>
          <w:rStyle w:val="SubtleReference"/>
          <w:rFonts w:ascii="Arial" w:hAnsi="Arial" w:cs="Arial"/>
          <w:b w:val="0"/>
          <w:i/>
          <w:color w:val="486B84"/>
          <w:sz w:val="22"/>
          <w:szCs w:val="22"/>
        </w:rPr>
        <w:t>applica</w:t>
      </w:r>
      <w:r w:rsidR="00403866" w:rsidRPr="009C29E1">
        <w:rPr>
          <w:rStyle w:val="SubtleReference"/>
          <w:rFonts w:ascii="Arial" w:hAnsi="Arial" w:cs="Arial"/>
          <w:b w:val="0"/>
          <w:i/>
          <w:color w:val="486B84"/>
          <w:sz w:val="22"/>
          <w:szCs w:val="22"/>
        </w:rPr>
        <w:t>nts must describe</w:t>
      </w:r>
      <w:r w:rsidR="00180E3E" w:rsidRPr="009C29E1">
        <w:rPr>
          <w:rStyle w:val="SubtleReference"/>
          <w:rFonts w:ascii="Arial" w:hAnsi="Arial" w:cs="Arial"/>
          <w:b w:val="0"/>
          <w:i/>
          <w:color w:val="486B84"/>
          <w:sz w:val="22"/>
          <w:szCs w:val="22"/>
        </w:rPr>
        <w:t xml:space="preserve"> how</w:t>
      </w:r>
      <w:r w:rsidR="00403866" w:rsidRPr="009C29E1">
        <w:rPr>
          <w:rStyle w:val="SubtleReference"/>
          <w:rFonts w:ascii="Arial" w:hAnsi="Arial" w:cs="Arial"/>
          <w:b w:val="0"/>
          <w:i/>
          <w:color w:val="486B84"/>
          <w:sz w:val="22"/>
          <w:szCs w:val="22"/>
        </w:rPr>
        <w:t xml:space="preserve"> </w:t>
      </w:r>
      <w:r w:rsidR="0040630C" w:rsidRPr="009C29E1">
        <w:rPr>
          <w:rStyle w:val="SubtleReference"/>
          <w:rFonts w:ascii="Arial" w:hAnsi="Arial" w:cs="Arial"/>
          <w:b w:val="0"/>
          <w:i/>
          <w:color w:val="486B84"/>
          <w:sz w:val="22"/>
          <w:szCs w:val="22"/>
        </w:rPr>
        <w:t>the proposal meets the purpose of the Montana Land Information Act</w:t>
      </w:r>
      <w:r w:rsidR="00C8587C" w:rsidRPr="009C29E1">
        <w:rPr>
          <w:rStyle w:val="SubtleReference"/>
          <w:rFonts w:ascii="Arial" w:hAnsi="Arial" w:cs="Arial"/>
          <w:b w:val="0"/>
          <w:i/>
          <w:color w:val="486B84"/>
          <w:sz w:val="22"/>
          <w:szCs w:val="22"/>
        </w:rPr>
        <w:t>:</w:t>
      </w:r>
      <w:r w:rsidR="00D82B77" w:rsidRPr="009C29E1">
        <w:rPr>
          <w:rStyle w:val="SubtleReference"/>
          <w:rFonts w:ascii="Arial" w:hAnsi="Arial" w:cs="Arial"/>
          <w:b w:val="0"/>
          <w:i/>
          <w:color w:val="486B84"/>
          <w:sz w:val="22"/>
          <w:szCs w:val="22"/>
        </w:rPr>
        <w:t xml:space="preserve"> to </w:t>
      </w:r>
      <w:r w:rsidR="00EC7465" w:rsidRPr="009C29E1">
        <w:rPr>
          <w:rFonts w:ascii="Arial" w:hAnsi="Arial" w:cs="Arial"/>
          <w:i/>
          <w:color w:val="486B84"/>
          <w:sz w:val="22"/>
          <w:szCs w:val="22"/>
        </w:rPr>
        <w:t>develop a standardized, sustainable method to collect, maintain, and disseminate information</w:t>
      </w:r>
      <w:r w:rsidR="00795685" w:rsidRPr="009C29E1">
        <w:rPr>
          <w:rStyle w:val="SubtleReference"/>
          <w:rFonts w:ascii="Arial" w:hAnsi="Arial" w:cs="Arial"/>
          <w:b w:val="0"/>
          <w:i/>
          <w:color w:val="486B84"/>
          <w:sz w:val="22"/>
          <w:szCs w:val="22"/>
        </w:rPr>
        <w:t>;</w:t>
      </w:r>
      <w:r w:rsidR="0040630C" w:rsidRPr="009C29E1">
        <w:rPr>
          <w:rStyle w:val="SubtleReference"/>
          <w:rFonts w:ascii="Arial" w:hAnsi="Arial" w:cs="Arial"/>
          <w:b w:val="0"/>
          <w:i/>
          <w:color w:val="486B84"/>
          <w:sz w:val="22"/>
          <w:szCs w:val="22"/>
        </w:rPr>
        <w:t xml:space="preserve"> references </w:t>
      </w:r>
      <w:r w:rsidR="00F10D88" w:rsidRPr="009C29E1">
        <w:rPr>
          <w:rStyle w:val="SubtleReference"/>
          <w:rFonts w:ascii="Arial" w:hAnsi="Arial" w:cs="Arial"/>
          <w:b w:val="0"/>
          <w:i/>
          <w:color w:val="486B84"/>
          <w:sz w:val="22"/>
          <w:szCs w:val="22"/>
        </w:rPr>
        <w:t>the defined</w:t>
      </w:r>
      <w:r w:rsidR="00E00E5F" w:rsidRPr="009C29E1">
        <w:rPr>
          <w:rStyle w:val="SubtleReference"/>
          <w:rFonts w:ascii="Arial" w:hAnsi="Arial" w:cs="Arial"/>
          <w:b w:val="0"/>
          <w:i/>
          <w:color w:val="486B84"/>
          <w:sz w:val="22"/>
          <w:szCs w:val="22"/>
        </w:rPr>
        <w:t xml:space="preserve"> grant category priority of</w:t>
      </w:r>
      <w:r w:rsidR="0040630C" w:rsidRPr="009C29E1">
        <w:rPr>
          <w:rStyle w:val="SubtleReference"/>
          <w:rFonts w:ascii="Arial" w:hAnsi="Arial" w:cs="Arial"/>
          <w:b w:val="0"/>
          <w:i/>
          <w:color w:val="486B84"/>
          <w:sz w:val="22"/>
          <w:szCs w:val="22"/>
        </w:rPr>
        <w:t xml:space="preserve"> the Land Information Plan</w:t>
      </w:r>
      <w:r w:rsidR="00795685" w:rsidRPr="009C29E1">
        <w:rPr>
          <w:rStyle w:val="SubtleReference"/>
          <w:rFonts w:ascii="Arial" w:hAnsi="Arial" w:cs="Arial"/>
          <w:b w:val="0"/>
          <w:i/>
          <w:color w:val="486B84"/>
          <w:sz w:val="22"/>
          <w:szCs w:val="22"/>
        </w:rPr>
        <w:t>;</w:t>
      </w:r>
      <w:r w:rsidR="00AB1B25" w:rsidRPr="009C29E1">
        <w:rPr>
          <w:rFonts w:ascii="Arial" w:hAnsi="Arial" w:cs="Arial"/>
          <w:i/>
          <w:color w:val="486B84"/>
          <w:sz w:val="22"/>
          <w:szCs w:val="22"/>
        </w:rPr>
        <w:t xml:space="preserve"> </w:t>
      </w:r>
      <w:r w:rsidR="00AB1B25" w:rsidRPr="009C29E1">
        <w:rPr>
          <w:rStyle w:val="SubtleReference"/>
          <w:rFonts w:ascii="Arial" w:hAnsi="Arial" w:cs="Arial"/>
          <w:b w:val="0"/>
          <w:i/>
          <w:color w:val="486B84"/>
          <w:sz w:val="22"/>
          <w:szCs w:val="22"/>
        </w:rPr>
        <w:t xml:space="preserve">and clearly demonstrates how the grant project will further </w:t>
      </w:r>
      <w:r w:rsidR="0091119E" w:rsidRPr="009C29E1">
        <w:rPr>
          <w:rStyle w:val="SubtleReference"/>
          <w:rFonts w:ascii="Arial" w:hAnsi="Arial" w:cs="Arial"/>
          <w:b w:val="0"/>
          <w:i/>
          <w:color w:val="486B84"/>
          <w:sz w:val="22"/>
          <w:szCs w:val="22"/>
        </w:rPr>
        <w:t xml:space="preserve">the Plan’s </w:t>
      </w:r>
      <w:r w:rsidR="00AB1B25" w:rsidRPr="009C29E1">
        <w:rPr>
          <w:rStyle w:val="SubtleReference"/>
          <w:rFonts w:ascii="Arial" w:hAnsi="Arial" w:cs="Arial"/>
          <w:b w:val="0"/>
          <w:i/>
          <w:color w:val="486B84"/>
          <w:sz w:val="22"/>
          <w:szCs w:val="22"/>
        </w:rPr>
        <w:t>objectives for the defined category.</w:t>
      </w:r>
      <w:r w:rsidR="005B18AB" w:rsidRPr="009C29E1">
        <w:rPr>
          <w:rStyle w:val="SubtleReference"/>
          <w:rFonts w:ascii="Arial" w:hAnsi="Arial" w:cs="Arial"/>
          <w:b w:val="0"/>
          <w:i/>
          <w:color w:val="486B84"/>
          <w:sz w:val="22"/>
          <w:szCs w:val="22"/>
        </w:rPr>
        <w:t xml:space="preserve"> (</w:t>
      </w:r>
      <w:r w:rsidR="00430DBE" w:rsidRPr="009C29E1">
        <w:rPr>
          <w:rStyle w:val="SubtleReference"/>
          <w:rFonts w:ascii="Arial" w:hAnsi="Arial" w:cs="Arial"/>
          <w:i/>
          <w:color w:val="486B84"/>
          <w:sz w:val="22"/>
          <w:szCs w:val="22"/>
        </w:rPr>
        <w:t>15</w:t>
      </w:r>
      <w:r w:rsidR="005B18AB" w:rsidRPr="009C29E1">
        <w:rPr>
          <w:rStyle w:val="SubtleReference"/>
          <w:rFonts w:ascii="Arial" w:hAnsi="Arial" w:cs="Arial"/>
          <w:i/>
          <w:color w:val="486B84"/>
          <w:sz w:val="22"/>
          <w:szCs w:val="22"/>
        </w:rPr>
        <w:t>% of the total score</w:t>
      </w:r>
      <w:r w:rsidR="005B18AB" w:rsidRPr="009C29E1">
        <w:rPr>
          <w:rStyle w:val="SubtleReference"/>
          <w:rFonts w:ascii="Arial" w:hAnsi="Arial" w:cs="Arial"/>
          <w:b w:val="0"/>
          <w:i/>
          <w:color w:val="486B84"/>
          <w:sz w:val="22"/>
          <w:szCs w:val="22"/>
        </w:rPr>
        <w:t>)</w:t>
      </w:r>
    </w:p>
    <w:p w14:paraId="0F3A7CD2" w14:textId="77777777" w:rsidR="00F11C19" w:rsidRPr="002E110B" w:rsidRDefault="00F11C19" w:rsidP="00722766">
      <w:pPr>
        <w:pStyle w:val="NoSpacing"/>
        <w:ind w:left="360"/>
        <w:rPr>
          <w:rFonts w:ascii="Arial" w:eastAsia="Times New Roman" w:hAnsi="Arial" w:cs="Arial"/>
          <w:i/>
          <w:color w:val="000000"/>
          <w:sz w:val="22"/>
          <w:szCs w:val="22"/>
        </w:rPr>
      </w:pPr>
      <w:r w:rsidRPr="002E110B">
        <w:rPr>
          <w:rFonts w:ascii="Arial" w:eastAsia="Times New Roman" w:hAnsi="Arial" w:cs="Arial"/>
          <w:i/>
          <w:color w:val="000000"/>
          <w:sz w:val="22"/>
          <w:szCs w:val="22"/>
        </w:rPr>
        <w:t>_______________________________________________</w:t>
      </w:r>
    </w:p>
    <w:p w14:paraId="51D338D0" w14:textId="284FA559" w:rsidR="00F11C19" w:rsidRPr="002E110B" w:rsidRDefault="0025211C" w:rsidP="00722766">
      <w:pPr>
        <w:pStyle w:val="NoSpacing"/>
        <w:ind w:left="360"/>
        <w:rPr>
          <w:rStyle w:val="SubtleReference"/>
          <w:rFonts w:ascii="Arial" w:hAnsi="Arial" w:cs="Arial"/>
          <w:b w:val="0"/>
          <w:i/>
          <w:color w:val="486B84"/>
          <w:sz w:val="22"/>
          <w:szCs w:val="22"/>
        </w:rPr>
      </w:pPr>
      <w:r w:rsidRPr="002E110B">
        <w:rPr>
          <w:rFonts w:ascii="Arial" w:hAnsi="Arial" w:cs="Arial"/>
          <w:bCs/>
          <w:i/>
          <w:color w:val="486B84"/>
          <w:sz w:val="22"/>
          <w:szCs w:val="22"/>
        </w:rPr>
        <w:t xml:space="preserve">*DO NOT COMPLETE SECTION: If the Grant Application is for the sole purpose of collecting new survey control data for improving the digital representation of the PLSS (FY2020 Grant Category 3.a.i.). </w:t>
      </w:r>
      <w:r w:rsidR="00F11C19" w:rsidRPr="002E110B">
        <w:rPr>
          <w:rFonts w:ascii="Arial" w:hAnsi="Arial" w:cs="Arial"/>
          <w:bCs/>
          <w:i/>
          <w:color w:val="486B84"/>
          <w:sz w:val="22"/>
          <w:szCs w:val="22"/>
        </w:rPr>
        <w:t>(0% of the total score)</w:t>
      </w:r>
    </w:p>
    <w:p w14:paraId="72C80C3C" w14:textId="2F376A11" w:rsidR="00F11C19" w:rsidRPr="002E110B" w:rsidRDefault="00F11C19" w:rsidP="00722766">
      <w:pPr>
        <w:ind w:left="360"/>
        <w:rPr>
          <w:rStyle w:val="SubtleReference"/>
          <w:rFonts w:cs="Arial"/>
          <w:b w:val="0"/>
          <w:i/>
          <w:color w:val="486B84"/>
          <w:sz w:val="22"/>
          <w:szCs w:val="22"/>
        </w:rPr>
      </w:pPr>
      <w:r w:rsidRPr="002E110B">
        <w:rPr>
          <w:rStyle w:val="SubtleReference"/>
          <w:rFonts w:cs="Arial"/>
          <w:b w:val="0"/>
          <w:i/>
          <w:color w:val="486B84"/>
          <w:sz w:val="22"/>
          <w:szCs w:val="22"/>
        </w:rPr>
        <w:br w:type="page"/>
      </w:r>
    </w:p>
    <w:p w14:paraId="4BAFC2F9" w14:textId="6350B068" w:rsidR="005F6C1A" w:rsidRPr="002E110B" w:rsidRDefault="005F6C1A">
      <w:pPr>
        <w:rPr>
          <w:rFonts w:cs="Arial"/>
          <w:b/>
          <w:i/>
          <w:color w:val="486B84"/>
          <w:sz w:val="22"/>
          <w:szCs w:val="22"/>
        </w:rPr>
      </w:pPr>
    </w:p>
    <w:p w14:paraId="5341C2A1" w14:textId="3F7F6253" w:rsidR="006B32AE" w:rsidRPr="00C23530" w:rsidRDefault="00346CD8" w:rsidP="00C23530">
      <w:pPr>
        <w:pStyle w:val="Erins3"/>
        <w:rPr>
          <w:rStyle w:val="SubtleReference"/>
          <w:b w:val="0"/>
          <w:bCs w:val="0"/>
          <w:color w:val="auto"/>
          <w:sz w:val="24"/>
        </w:rPr>
      </w:pPr>
      <w:bookmarkStart w:id="39" w:name="_Toc502849368"/>
      <w:bookmarkStart w:id="40" w:name="_Toc535326342"/>
      <w:r w:rsidRPr="00C23530">
        <w:rPr>
          <w:rStyle w:val="SubtleReference"/>
          <w:b w:val="0"/>
          <w:bCs w:val="0"/>
          <w:color w:val="auto"/>
          <w:sz w:val="24"/>
        </w:rPr>
        <w:t xml:space="preserve">Section </w:t>
      </w:r>
      <w:r w:rsidR="006B32AE" w:rsidRPr="00C23530">
        <w:rPr>
          <w:rStyle w:val="SubtleReference"/>
          <w:b w:val="0"/>
          <w:bCs w:val="0"/>
          <w:color w:val="auto"/>
          <w:sz w:val="24"/>
        </w:rPr>
        <w:t>3 –</w:t>
      </w:r>
      <w:r w:rsidR="001D491D" w:rsidRPr="00C23530">
        <w:rPr>
          <w:rStyle w:val="SubtleReference"/>
          <w:b w:val="0"/>
          <w:bCs w:val="0"/>
          <w:color w:val="auto"/>
          <w:sz w:val="24"/>
        </w:rPr>
        <w:t xml:space="preserve"> </w:t>
      </w:r>
      <w:r w:rsidR="006B32AE" w:rsidRPr="00C23530">
        <w:rPr>
          <w:rStyle w:val="SubtleReference"/>
          <w:b w:val="0"/>
          <w:bCs w:val="0"/>
          <w:color w:val="auto"/>
          <w:sz w:val="24"/>
        </w:rPr>
        <w:t>Public Benefit</w:t>
      </w:r>
      <w:bookmarkEnd w:id="39"/>
      <w:bookmarkEnd w:id="40"/>
      <w:r w:rsidR="006B32AE" w:rsidRPr="00C23530">
        <w:rPr>
          <w:rStyle w:val="SubtleReference"/>
          <w:b w:val="0"/>
          <w:bCs w:val="0"/>
          <w:color w:val="auto"/>
          <w:sz w:val="24"/>
        </w:rPr>
        <w:t xml:space="preserve"> </w:t>
      </w:r>
    </w:p>
    <w:p w14:paraId="1CD48E68" w14:textId="77777777" w:rsidR="00AB1B25" w:rsidRPr="002E110B" w:rsidRDefault="00BE7F8D" w:rsidP="00722766">
      <w:pPr>
        <w:ind w:left="360"/>
        <w:rPr>
          <w:rFonts w:cs="Arial"/>
          <w:b/>
          <w:i/>
          <w:color w:val="486B84"/>
          <w:sz w:val="22"/>
          <w:szCs w:val="22"/>
        </w:rPr>
      </w:pPr>
      <w:r w:rsidRPr="002E110B">
        <w:rPr>
          <w:rFonts w:cs="Arial"/>
          <w:b/>
          <w:i/>
          <w:color w:val="3494BA" w:themeColor="accent1"/>
          <w:sz w:val="22"/>
          <w:szCs w:val="22"/>
        </w:rPr>
        <w:br/>
      </w:r>
      <w:r w:rsidR="00BC7113" w:rsidRPr="002E110B">
        <w:rPr>
          <w:rFonts w:cs="Arial"/>
          <w:b/>
          <w:i/>
          <w:color w:val="486B84"/>
          <w:sz w:val="22"/>
          <w:szCs w:val="22"/>
        </w:rPr>
        <w:t>300-WORD</w:t>
      </w:r>
      <w:r w:rsidRPr="002E110B">
        <w:rPr>
          <w:rFonts w:cs="Arial"/>
          <w:b/>
          <w:i/>
          <w:color w:val="486B84"/>
          <w:sz w:val="22"/>
          <w:szCs w:val="22"/>
        </w:rPr>
        <w:t xml:space="preserve"> COUNT</w:t>
      </w:r>
      <w:r w:rsidR="00BC7113" w:rsidRPr="002E110B">
        <w:rPr>
          <w:rFonts w:cs="Arial"/>
          <w:b/>
          <w:i/>
          <w:color w:val="486B84"/>
          <w:sz w:val="22"/>
          <w:szCs w:val="22"/>
        </w:rPr>
        <w:t xml:space="preserve"> LIMIT FOR NARRATIVE</w:t>
      </w:r>
    </w:p>
    <w:p w14:paraId="67E9FF06" w14:textId="77777777" w:rsidR="00564D2B" w:rsidRPr="002E110B" w:rsidRDefault="00AB1B25" w:rsidP="00722766">
      <w:pPr>
        <w:pStyle w:val="NoSpacing"/>
        <w:ind w:left="360"/>
        <w:rPr>
          <w:rFonts w:ascii="Arial" w:eastAsia="Times New Roman" w:hAnsi="Arial" w:cs="Arial"/>
          <w:i/>
          <w:color w:val="000000"/>
          <w:sz w:val="22"/>
          <w:szCs w:val="22"/>
        </w:rPr>
      </w:pPr>
      <w:r w:rsidRPr="002E110B">
        <w:rPr>
          <w:rStyle w:val="SubtleReference"/>
          <w:rFonts w:ascii="Arial" w:hAnsi="Arial" w:cs="Arial"/>
          <w:b w:val="0"/>
          <w:i/>
          <w:color w:val="486B84"/>
          <w:sz w:val="22"/>
          <w:szCs w:val="22"/>
        </w:rPr>
        <w:t xml:space="preserve">*In this section, applicants must describe why and </w:t>
      </w:r>
      <w:r w:rsidRPr="002E110B">
        <w:rPr>
          <w:rFonts w:ascii="Arial" w:hAnsi="Arial" w:cs="Arial"/>
          <w:i/>
          <w:color w:val="486B84"/>
          <w:sz w:val="22"/>
          <w:szCs w:val="22"/>
        </w:rPr>
        <w:t>demonstrate how the grant project will benefit a specific MSDI theme; enhance the land information needs of multiple agencies or jurisdictions; and</w:t>
      </w:r>
      <w:r w:rsidR="00AB0D39" w:rsidRPr="002E110B">
        <w:rPr>
          <w:rFonts w:ascii="Arial" w:hAnsi="Arial" w:cs="Arial"/>
          <w:i/>
          <w:color w:val="486B84"/>
          <w:sz w:val="22"/>
          <w:szCs w:val="22"/>
        </w:rPr>
        <w:t xml:space="preserve"> benefit</w:t>
      </w:r>
      <w:r w:rsidRPr="002E110B">
        <w:rPr>
          <w:rFonts w:ascii="Arial" w:hAnsi="Arial" w:cs="Arial"/>
          <w:i/>
          <w:color w:val="486B84"/>
          <w:sz w:val="22"/>
          <w:szCs w:val="22"/>
        </w:rPr>
        <w:t xml:space="preserve"> the citizens of Montana</w:t>
      </w:r>
      <w:r w:rsidRPr="002E110B">
        <w:rPr>
          <w:rStyle w:val="SubtleReference"/>
          <w:rFonts w:ascii="Arial" w:hAnsi="Arial" w:cs="Arial"/>
          <w:b w:val="0"/>
          <w:i/>
          <w:color w:val="486B84"/>
          <w:sz w:val="22"/>
          <w:szCs w:val="22"/>
        </w:rPr>
        <w:t>. (</w:t>
      </w:r>
      <w:r w:rsidR="00AB0D39" w:rsidRPr="002E110B">
        <w:rPr>
          <w:rStyle w:val="SubtleReference"/>
          <w:rFonts w:ascii="Arial" w:hAnsi="Arial" w:cs="Arial"/>
          <w:i/>
          <w:color w:val="486B84"/>
          <w:sz w:val="22"/>
          <w:szCs w:val="22"/>
        </w:rPr>
        <w:t>25</w:t>
      </w:r>
      <w:r w:rsidRPr="002E110B">
        <w:rPr>
          <w:rStyle w:val="SubtleReference"/>
          <w:rFonts w:ascii="Arial" w:hAnsi="Arial" w:cs="Arial"/>
          <w:i/>
          <w:color w:val="486B84"/>
          <w:sz w:val="22"/>
          <w:szCs w:val="22"/>
        </w:rPr>
        <w:t>% of the total score</w:t>
      </w:r>
      <w:r w:rsidRPr="002E110B">
        <w:rPr>
          <w:rStyle w:val="SubtleReference"/>
          <w:rFonts w:ascii="Arial" w:hAnsi="Arial" w:cs="Arial"/>
          <w:b w:val="0"/>
          <w:i/>
          <w:color w:val="486B84"/>
          <w:sz w:val="22"/>
          <w:szCs w:val="22"/>
        </w:rPr>
        <w:t>)</w:t>
      </w:r>
      <w:r w:rsidR="00564D2B" w:rsidRPr="002E110B">
        <w:rPr>
          <w:rFonts w:ascii="Arial" w:eastAsia="Times New Roman" w:hAnsi="Arial" w:cs="Arial"/>
          <w:i/>
          <w:color w:val="000000"/>
          <w:sz w:val="22"/>
          <w:szCs w:val="22"/>
        </w:rPr>
        <w:t xml:space="preserve"> </w:t>
      </w:r>
    </w:p>
    <w:p w14:paraId="1401178D" w14:textId="5496B70C" w:rsidR="00564D2B" w:rsidRPr="002E110B" w:rsidRDefault="00564D2B" w:rsidP="00722766">
      <w:pPr>
        <w:pStyle w:val="NoSpacing"/>
        <w:ind w:left="360"/>
        <w:rPr>
          <w:rFonts w:ascii="Arial" w:eastAsia="Times New Roman" w:hAnsi="Arial" w:cs="Arial"/>
          <w:i/>
          <w:color w:val="000000"/>
          <w:sz w:val="22"/>
          <w:szCs w:val="22"/>
        </w:rPr>
      </w:pPr>
      <w:r w:rsidRPr="002E110B">
        <w:rPr>
          <w:rFonts w:ascii="Arial" w:eastAsia="Times New Roman" w:hAnsi="Arial" w:cs="Arial"/>
          <w:i/>
          <w:color w:val="000000"/>
          <w:sz w:val="22"/>
          <w:szCs w:val="22"/>
        </w:rPr>
        <w:t>_______________________________________________</w:t>
      </w:r>
    </w:p>
    <w:p w14:paraId="1B0A6434" w14:textId="128702E7" w:rsidR="0025211C" w:rsidRPr="002E110B" w:rsidRDefault="00564D2B" w:rsidP="00722766">
      <w:pPr>
        <w:pStyle w:val="NoSpacing"/>
        <w:ind w:left="360"/>
        <w:rPr>
          <w:rStyle w:val="SubtleReference"/>
          <w:rFonts w:ascii="Arial" w:hAnsi="Arial" w:cs="Arial"/>
          <w:b w:val="0"/>
          <w:i/>
          <w:color w:val="486B84"/>
          <w:sz w:val="22"/>
          <w:szCs w:val="22"/>
        </w:rPr>
      </w:pPr>
      <w:r w:rsidRPr="002E110B">
        <w:rPr>
          <w:rFonts w:ascii="Arial" w:hAnsi="Arial" w:cs="Arial"/>
          <w:bCs/>
          <w:i/>
          <w:color w:val="486B84"/>
          <w:sz w:val="22"/>
          <w:szCs w:val="22"/>
        </w:rPr>
        <w:t>*</w:t>
      </w:r>
      <w:r w:rsidR="0025211C" w:rsidRPr="002E110B">
        <w:rPr>
          <w:rFonts w:ascii="Arial" w:hAnsi="Arial" w:cs="Arial"/>
          <w:bCs/>
          <w:i/>
          <w:color w:val="486B84"/>
          <w:sz w:val="22"/>
          <w:szCs w:val="22"/>
        </w:rPr>
        <w:t>DO NOT COMPLETE SECTION: If the Grant Application is for the sole purpose of collecting new survey control data for improving the digital representation of the PLSS (FY2020 Grant Category 3.a.i.). (0% of the total score)</w:t>
      </w:r>
    </w:p>
    <w:p w14:paraId="28E9D8C8" w14:textId="08F78733" w:rsidR="00C86F78" w:rsidRPr="002E110B" w:rsidRDefault="00C86F78" w:rsidP="0025211C">
      <w:pPr>
        <w:pStyle w:val="NoSpacing"/>
        <w:ind w:left="720"/>
        <w:rPr>
          <w:rStyle w:val="SubtleReference"/>
          <w:rFonts w:ascii="Arial" w:hAnsi="Arial" w:cs="Arial"/>
          <w:b w:val="0"/>
          <w:i/>
          <w:color w:val="B93C21"/>
          <w:sz w:val="22"/>
          <w:szCs w:val="22"/>
        </w:rPr>
      </w:pPr>
    </w:p>
    <w:p w14:paraId="2E2E27CE" w14:textId="77777777" w:rsidR="00C86F78" w:rsidRPr="002E110B" w:rsidRDefault="00C86F78" w:rsidP="00AB1B25">
      <w:pPr>
        <w:pStyle w:val="NoSpacing"/>
        <w:rPr>
          <w:rStyle w:val="SubtleReference"/>
          <w:rFonts w:ascii="Arial" w:hAnsi="Arial" w:cs="Arial"/>
          <w:b w:val="0"/>
          <w:i/>
          <w:color w:val="B93C21"/>
          <w:sz w:val="22"/>
          <w:szCs w:val="22"/>
        </w:rPr>
      </w:pPr>
    </w:p>
    <w:p w14:paraId="3BB9D7B0" w14:textId="77777777" w:rsidR="00C86F78" w:rsidRPr="002E110B" w:rsidRDefault="00C86F78" w:rsidP="00AB1B25">
      <w:pPr>
        <w:pStyle w:val="NoSpacing"/>
        <w:rPr>
          <w:rStyle w:val="SubtleReference"/>
          <w:rFonts w:ascii="Arial" w:hAnsi="Arial" w:cs="Arial"/>
          <w:b w:val="0"/>
          <w:i/>
          <w:color w:val="B93C21"/>
          <w:sz w:val="22"/>
          <w:szCs w:val="22"/>
        </w:rPr>
      </w:pPr>
    </w:p>
    <w:p w14:paraId="63944A36" w14:textId="77777777" w:rsidR="007D6BE7" w:rsidRPr="002E110B" w:rsidRDefault="007D6BE7">
      <w:pPr>
        <w:rPr>
          <w:rStyle w:val="SubtleReference"/>
          <w:rFonts w:cs="Arial"/>
          <w:b w:val="0"/>
          <w:i/>
          <w:color w:val="B93C21"/>
          <w:sz w:val="22"/>
          <w:szCs w:val="22"/>
        </w:rPr>
      </w:pPr>
      <w:r w:rsidRPr="002E110B">
        <w:rPr>
          <w:rStyle w:val="SubtleReference"/>
          <w:rFonts w:cs="Arial"/>
          <w:b w:val="0"/>
          <w:i/>
          <w:color w:val="B93C21"/>
          <w:sz w:val="22"/>
          <w:szCs w:val="22"/>
        </w:rPr>
        <w:br w:type="page"/>
      </w:r>
    </w:p>
    <w:p w14:paraId="4AEFDA33" w14:textId="490C1D23" w:rsidR="007D6BE7" w:rsidRPr="00C23530" w:rsidRDefault="007D6BE7" w:rsidP="00C23530">
      <w:pPr>
        <w:pStyle w:val="Erins3"/>
        <w:rPr>
          <w:rStyle w:val="SubtleReference"/>
          <w:b w:val="0"/>
          <w:bCs w:val="0"/>
          <w:color w:val="auto"/>
          <w:sz w:val="24"/>
        </w:rPr>
      </w:pPr>
      <w:bookmarkStart w:id="41" w:name="_Toc535326343"/>
      <w:r w:rsidRPr="00C23530">
        <w:rPr>
          <w:rStyle w:val="SubtleReference"/>
          <w:b w:val="0"/>
          <w:bCs w:val="0"/>
          <w:color w:val="auto"/>
          <w:sz w:val="24"/>
        </w:rPr>
        <w:t xml:space="preserve">Section 4 – Project Management </w:t>
      </w:r>
      <w:r w:rsidR="00827E85" w:rsidRPr="00C23530">
        <w:rPr>
          <w:rStyle w:val="SubtleReference"/>
          <w:b w:val="0"/>
          <w:bCs w:val="0"/>
          <w:color w:val="auto"/>
          <w:sz w:val="24"/>
        </w:rPr>
        <w:t>and Organziational Capability</w:t>
      </w:r>
      <w:bookmarkEnd w:id="41"/>
    </w:p>
    <w:p w14:paraId="6E92B589" w14:textId="0D6C6312" w:rsidR="007D6BE7" w:rsidRPr="002E110B" w:rsidRDefault="007D6BE7" w:rsidP="00722766">
      <w:pPr>
        <w:ind w:left="360"/>
        <w:rPr>
          <w:rFonts w:cs="Arial"/>
          <w:b/>
          <w:i/>
          <w:color w:val="486B84"/>
          <w:sz w:val="22"/>
          <w:szCs w:val="22"/>
        </w:rPr>
      </w:pPr>
      <w:r w:rsidRPr="002E110B">
        <w:rPr>
          <w:rFonts w:cs="Arial"/>
          <w:b/>
          <w:i/>
          <w:color w:val="486B84"/>
          <w:sz w:val="22"/>
          <w:szCs w:val="22"/>
        </w:rPr>
        <w:br/>
      </w:r>
      <w:r w:rsidR="00827E85" w:rsidRPr="002E110B">
        <w:rPr>
          <w:rFonts w:cs="Arial"/>
          <w:b/>
          <w:bCs/>
          <w:i/>
          <w:iCs/>
          <w:color w:val="486B84"/>
          <w:sz w:val="22"/>
          <w:szCs w:val="22"/>
        </w:rPr>
        <w:t>2-PAGE</w:t>
      </w:r>
      <w:r w:rsidRPr="002E110B">
        <w:rPr>
          <w:rFonts w:cs="Arial"/>
          <w:b/>
          <w:i/>
          <w:color w:val="486B84"/>
          <w:sz w:val="22"/>
          <w:szCs w:val="22"/>
        </w:rPr>
        <w:t xml:space="preserve"> LIMIT FOR NARRATIVE</w:t>
      </w:r>
    </w:p>
    <w:p w14:paraId="62729570" w14:textId="787D5DF7" w:rsidR="007D4BBB" w:rsidRPr="002E110B" w:rsidRDefault="007D6BE7" w:rsidP="00722766">
      <w:pPr>
        <w:ind w:left="360"/>
        <w:rPr>
          <w:rFonts w:cs="Arial"/>
          <w:i/>
          <w:iCs/>
          <w:color w:val="486B84"/>
          <w:sz w:val="22"/>
          <w:szCs w:val="22"/>
        </w:rPr>
      </w:pPr>
      <w:r w:rsidRPr="002E110B">
        <w:rPr>
          <w:rStyle w:val="SubtleReference"/>
          <w:rFonts w:cs="Arial"/>
          <w:b w:val="0"/>
          <w:i/>
          <w:color w:val="486B84"/>
          <w:sz w:val="22"/>
          <w:szCs w:val="22"/>
        </w:rPr>
        <w:t>*</w:t>
      </w:r>
      <w:r w:rsidRPr="002E110B">
        <w:rPr>
          <w:rFonts w:cs="Arial"/>
          <w:i/>
          <w:color w:val="486B84"/>
          <w:sz w:val="22"/>
          <w:szCs w:val="22"/>
        </w:rPr>
        <w:t xml:space="preserve">In this section, </w:t>
      </w:r>
      <w:r w:rsidR="00827E85" w:rsidRPr="002E110B">
        <w:rPr>
          <w:rFonts w:cs="Arial"/>
          <w:i/>
          <w:iCs/>
          <w:color w:val="486B84"/>
          <w:sz w:val="22"/>
          <w:szCs w:val="22"/>
        </w:rPr>
        <w:t>the applicant</w:t>
      </w:r>
      <w:r w:rsidRPr="002E110B">
        <w:rPr>
          <w:rFonts w:cs="Arial"/>
          <w:i/>
          <w:color w:val="486B84"/>
          <w:sz w:val="22"/>
          <w:szCs w:val="22"/>
        </w:rPr>
        <w:t xml:space="preserve"> must </w:t>
      </w:r>
      <w:r w:rsidR="00827E85" w:rsidRPr="002E110B">
        <w:rPr>
          <w:rFonts w:cs="Arial"/>
          <w:i/>
          <w:iCs/>
          <w:color w:val="486B84"/>
          <w:sz w:val="22"/>
          <w:szCs w:val="22"/>
        </w:rPr>
        <w:t>demonstrate their past record of performance with similar projects; the ability to implement the methodology described in the scope of work;</w:t>
      </w:r>
      <w:r w:rsidRPr="002E110B">
        <w:rPr>
          <w:rFonts w:cs="Arial"/>
          <w:i/>
          <w:color w:val="486B84"/>
          <w:sz w:val="22"/>
          <w:szCs w:val="22"/>
        </w:rPr>
        <w:t xml:space="preserve"> </w:t>
      </w:r>
      <w:r w:rsidR="005B56CE" w:rsidRPr="002E110B">
        <w:rPr>
          <w:rFonts w:cs="Arial"/>
          <w:i/>
          <w:color w:val="486B84"/>
          <w:sz w:val="22"/>
          <w:szCs w:val="22"/>
        </w:rPr>
        <w:t xml:space="preserve">organization’s capability to maintain the project; </w:t>
      </w:r>
      <w:r w:rsidRPr="002E110B">
        <w:rPr>
          <w:rFonts w:cs="Arial"/>
          <w:i/>
          <w:color w:val="486B84"/>
          <w:sz w:val="22"/>
          <w:szCs w:val="22"/>
        </w:rPr>
        <w:t xml:space="preserve">and </w:t>
      </w:r>
      <w:r w:rsidR="00827E85" w:rsidRPr="002E110B">
        <w:rPr>
          <w:rFonts w:cs="Arial"/>
          <w:i/>
          <w:iCs/>
          <w:color w:val="486B84"/>
          <w:sz w:val="22"/>
          <w:szCs w:val="22"/>
        </w:rPr>
        <w:t xml:space="preserve">adequate skills, qualifications and experience of the </w:t>
      </w:r>
      <w:r w:rsidR="007D4BBB" w:rsidRPr="002E110B">
        <w:rPr>
          <w:rFonts w:cs="Arial"/>
          <w:i/>
          <w:iCs/>
          <w:color w:val="486B84"/>
          <w:sz w:val="22"/>
          <w:szCs w:val="22"/>
        </w:rPr>
        <w:t xml:space="preserve">defined </w:t>
      </w:r>
      <w:r w:rsidR="004979C1">
        <w:rPr>
          <w:rFonts w:cs="Arial"/>
          <w:i/>
          <w:iCs/>
          <w:color w:val="486B84"/>
          <w:sz w:val="22"/>
          <w:szCs w:val="22"/>
        </w:rPr>
        <w:t>Project Manager</w:t>
      </w:r>
      <w:r w:rsidR="00827E85" w:rsidRPr="002E110B">
        <w:rPr>
          <w:rFonts w:cs="Arial"/>
          <w:i/>
          <w:iCs/>
          <w:color w:val="486B84"/>
          <w:sz w:val="22"/>
          <w:szCs w:val="22"/>
        </w:rPr>
        <w:t xml:space="preserve">, key personnel, </w:t>
      </w:r>
      <w:r w:rsidR="00A538AE" w:rsidRPr="002E110B">
        <w:rPr>
          <w:rFonts w:cs="Arial"/>
          <w:i/>
          <w:iCs/>
          <w:color w:val="486B84"/>
          <w:sz w:val="22"/>
          <w:szCs w:val="22"/>
        </w:rPr>
        <w:t xml:space="preserve">and </w:t>
      </w:r>
      <w:r w:rsidR="007D4BBB" w:rsidRPr="002E110B">
        <w:rPr>
          <w:rFonts w:cs="Arial"/>
          <w:i/>
          <w:iCs/>
          <w:color w:val="486B84"/>
          <w:sz w:val="22"/>
          <w:szCs w:val="22"/>
        </w:rPr>
        <w:t>funding</w:t>
      </w:r>
      <w:r w:rsidR="00827E85" w:rsidRPr="002E110B">
        <w:rPr>
          <w:rFonts w:cs="Arial"/>
          <w:i/>
          <w:iCs/>
          <w:color w:val="486B84"/>
          <w:sz w:val="22"/>
          <w:szCs w:val="22"/>
        </w:rPr>
        <w:t xml:space="preserve"> partners</w:t>
      </w:r>
      <w:r w:rsidR="007D4BBB" w:rsidRPr="002E110B">
        <w:rPr>
          <w:rFonts w:cs="Arial"/>
          <w:i/>
          <w:iCs/>
          <w:color w:val="486B84"/>
          <w:sz w:val="22"/>
          <w:szCs w:val="22"/>
        </w:rPr>
        <w:t>.</w:t>
      </w:r>
    </w:p>
    <w:p w14:paraId="01E106DD" w14:textId="3E5BF0B8" w:rsidR="00A538AE" w:rsidRPr="002E110B" w:rsidRDefault="00A538AE" w:rsidP="00722766">
      <w:pPr>
        <w:ind w:left="360"/>
        <w:rPr>
          <w:rFonts w:cs="Arial"/>
          <w:i/>
          <w:iCs/>
          <w:color w:val="486B84"/>
          <w:sz w:val="22"/>
          <w:szCs w:val="22"/>
        </w:rPr>
      </w:pPr>
      <w:r w:rsidRPr="002E110B">
        <w:rPr>
          <w:rFonts w:cs="Arial"/>
          <w:i/>
          <w:iCs/>
          <w:color w:val="486B84"/>
          <w:sz w:val="22"/>
          <w:szCs w:val="22"/>
        </w:rPr>
        <w:t xml:space="preserve">The applicant must </w:t>
      </w:r>
      <w:r w:rsidR="007D6BE7" w:rsidRPr="002E110B">
        <w:rPr>
          <w:rFonts w:cs="Arial"/>
          <w:i/>
          <w:color w:val="486B84"/>
          <w:sz w:val="22"/>
          <w:szCs w:val="22"/>
        </w:rPr>
        <w:t xml:space="preserve">demonstrate how </w:t>
      </w:r>
      <w:r w:rsidR="00C73220" w:rsidRPr="002E110B">
        <w:rPr>
          <w:rFonts w:cs="Arial"/>
          <w:i/>
          <w:iCs/>
          <w:color w:val="486B84"/>
          <w:sz w:val="22"/>
          <w:szCs w:val="22"/>
        </w:rPr>
        <w:t>the defined Project Manager</w:t>
      </w:r>
      <w:r w:rsidR="000403AF" w:rsidRPr="002E110B">
        <w:rPr>
          <w:rFonts w:cs="Arial"/>
          <w:i/>
          <w:iCs/>
          <w:color w:val="486B84"/>
          <w:sz w:val="22"/>
          <w:szCs w:val="22"/>
        </w:rPr>
        <w:t xml:space="preserve"> (not hired consultant)</w:t>
      </w:r>
      <w:r w:rsidR="00C73220" w:rsidRPr="002E110B">
        <w:rPr>
          <w:rFonts w:cs="Arial"/>
          <w:i/>
          <w:iCs/>
          <w:color w:val="486B84"/>
          <w:sz w:val="22"/>
          <w:szCs w:val="22"/>
        </w:rPr>
        <w:t xml:space="preserve"> </w:t>
      </w:r>
      <w:r w:rsidR="007D6BE7" w:rsidRPr="002E110B">
        <w:rPr>
          <w:rFonts w:cs="Arial"/>
          <w:i/>
          <w:color w:val="486B84"/>
          <w:sz w:val="22"/>
          <w:szCs w:val="22"/>
        </w:rPr>
        <w:t xml:space="preserve">will </w:t>
      </w:r>
      <w:r w:rsidRPr="002E110B">
        <w:rPr>
          <w:rFonts w:cs="Arial"/>
          <w:i/>
          <w:iCs/>
          <w:color w:val="486B84"/>
          <w:sz w:val="22"/>
          <w:szCs w:val="22"/>
        </w:rPr>
        <w:t>manage the entire project</w:t>
      </w:r>
      <w:r w:rsidR="00583619" w:rsidRPr="002E110B">
        <w:rPr>
          <w:rFonts w:cs="Arial"/>
          <w:i/>
          <w:iCs/>
          <w:color w:val="486B84"/>
          <w:sz w:val="22"/>
          <w:szCs w:val="22"/>
        </w:rPr>
        <w:t>,</w:t>
      </w:r>
      <w:r w:rsidR="00C73220" w:rsidRPr="002E110B">
        <w:rPr>
          <w:rFonts w:cs="Arial"/>
          <w:i/>
          <w:iCs/>
          <w:color w:val="486B84"/>
          <w:sz w:val="22"/>
          <w:szCs w:val="22"/>
        </w:rPr>
        <w:t xml:space="preserve"> including meeting the mandatory </w:t>
      </w:r>
      <w:r w:rsidR="00583619" w:rsidRPr="002E110B">
        <w:rPr>
          <w:rFonts w:cs="Arial"/>
          <w:i/>
          <w:iCs/>
          <w:color w:val="486B84"/>
          <w:sz w:val="22"/>
          <w:szCs w:val="22"/>
        </w:rPr>
        <w:t xml:space="preserve">reporting </w:t>
      </w:r>
      <w:r w:rsidR="00C73220" w:rsidRPr="002E110B">
        <w:rPr>
          <w:rFonts w:cs="Arial"/>
          <w:i/>
          <w:iCs/>
          <w:color w:val="486B84"/>
          <w:sz w:val="22"/>
          <w:szCs w:val="22"/>
        </w:rPr>
        <w:t>requirements</w:t>
      </w:r>
      <w:r w:rsidR="00583619" w:rsidRPr="002E110B">
        <w:rPr>
          <w:rFonts w:cs="Arial"/>
          <w:i/>
          <w:iCs/>
          <w:color w:val="486B84"/>
          <w:sz w:val="22"/>
          <w:szCs w:val="22"/>
        </w:rPr>
        <w:t xml:space="preserve">, </w:t>
      </w:r>
      <w:r w:rsidR="00C73220" w:rsidRPr="002E110B">
        <w:rPr>
          <w:rFonts w:cs="Arial"/>
          <w:i/>
          <w:iCs/>
          <w:color w:val="486B84"/>
          <w:sz w:val="22"/>
          <w:szCs w:val="22"/>
        </w:rPr>
        <w:t>communication with the State Library, fulfilling</w:t>
      </w:r>
      <w:r w:rsidR="00583619" w:rsidRPr="002E110B">
        <w:rPr>
          <w:rFonts w:cs="Arial"/>
          <w:i/>
          <w:iCs/>
          <w:color w:val="486B84"/>
          <w:sz w:val="22"/>
          <w:szCs w:val="22"/>
        </w:rPr>
        <w:t xml:space="preserve"> data</w:t>
      </w:r>
      <w:r w:rsidR="00C73220" w:rsidRPr="002E110B">
        <w:rPr>
          <w:rFonts w:cs="Arial"/>
          <w:i/>
          <w:iCs/>
          <w:color w:val="486B84"/>
          <w:sz w:val="22"/>
          <w:szCs w:val="22"/>
        </w:rPr>
        <w:t xml:space="preserve"> requirements</w:t>
      </w:r>
      <w:r w:rsidRPr="002E110B">
        <w:rPr>
          <w:rFonts w:cs="Arial"/>
          <w:i/>
          <w:iCs/>
          <w:color w:val="486B84"/>
          <w:sz w:val="22"/>
          <w:szCs w:val="22"/>
        </w:rPr>
        <w:t xml:space="preserve">, </w:t>
      </w:r>
      <w:r w:rsidR="00C73220" w:rsidRPr="002E110B">
        <w:rPr>
          <w:rFonts w:cs="Arial"/>
          <w:i/>
          <w:iCs/>
          <w:color w:val="486B84"/>
          <w:sz w:val="22"/>
          <w:szCs w:val="22"/>
        </w:rPr>
        <w:t xml:space="preserve">and </w:t>
      </w:r>
      <w:r w:rsidRPr="002E110B">
        <w:rPr>
          <w:rFonts w:cs="Arial"/>
          <w:i/>
          <w:iCs/>
          <w:color w:val="486B84"/>
          <w:sz w:val="22"/>
          <w:szCs w:val="22"/>
        </w:rPr>
        <w:t>the management of all hired consultants.</w:t>
      </w:r>
    </w:p>
    <w:p w14:paraId="5E0A2515" w14:textId="77777777" w:rsidR="003E6E42" w:rsidRPr="002E110B" w:rsidRDefault="003E6E42" w:rsidP="00722766">
      <w:pPr>
        <w:ind w:left="360"/>
        <w:rPr>
          <w:rFonts w:cs="Arial"/>
          <w:i/>
          <w:iCs/>
          <w:color w:val="486B84"/>
          <w:sz w:val="22"/>
          <w:szCs w:val="22"/>
        </w:rPr>
      </w:pPr>
      <w:r w:rsidRPr="002E110B">
        <w:rPr>
          <w:rFonts w:cs="Arial"/>
          <w:i/>
          <w:iCs/>
          <w:color w:val="486B84"/>
          <w:sz w:val="22"/>
          <w:szCs w:val="22"/>
        </w:rPr>
        <w:t xml:space="preserve">If the applicant has an existing contract with a consultant or plans to hire a consultant the procurement process for acquiring professional services, this must be described in detail. </w:t>
      </w:r>
    </w:p>
    <w:p w14:paraId="41E0CE4A" w14:textId="77777777" w:rsidR="00F11C19" w:rsidRPr="002E110B" w:rsidRDefault="007D6BE7" w:rsidP="00722766">
      <w:pPr>
        <w:pStyle w:val="NoSpacing"/>
        <w:ind w:left="360"/>
        <w:rPr>
          <w:rFonts w:ascii="Arial" w:eastAsia="Times New Roman" w:hAnsi="Arial" w:cs="Arial"/>
          <w:i/>
          <w:color w:val="000000"/>
          <w:sz w:val="22"/>
          <w:szCs w:val="22"/>
        </w:rPr>
      </w:pPr>
      <w:r w:rsidRPr="002E110B">
        <w:rPr>
          <w:rFonts w:ascii="Arial" w:hAnsi="Arial" w:cs="Arial"/>
          <w:i/>
          <w:color w:val="486B84"/>
          <w:sz w:val="22"/>
          <w:szCs w:val="22"/>
        </w:rPr>
        <w:t>(</w:t>
      </w:r>
      <w:r w:rsidRPr="002E110B">
        <w:rPr>
          <w:rFonts w:ascii="Arial" w:hAnsi="Arial" w:cs="Arial"/>
          <w:b/>
          <w:i/>
          <w:color w:val="486B84"/>
          <w:sz w:val="22"/>
          <w:szCs w:val="22"/>
        </w:rPr>
        <w:t>10% of the score</w:t>
      </w:r>
      <w:r w:rsidRPr="002E110B">
        <w:rPr>
          <w:rFonts w:ascii="Arial" w:hAnsi="Arial" w:cs="Arial"/>
          <w:i/>
          <w:color w:val="486B84"/>
          <w:sz w:val="22"/>
          <w:szCs w:val="22"/>
        </w:rPr>
        <w:t>)</w:t>
      </w:r>
      <w:r w:rsidR="00564D2B" w:rsidRPr="002E110B">
        <w:rPr>
          <w:rFonts w:ascii="Arial" w:hAnsi="Arial" w:cs="Arial"/>
          <w:i/>
          <w:color w:val="486B84"/>
          <w:sz w:val="22"/>
          <w:szCs w:val="22"/>
        </w:rPr>
        <w:br/>
      </w:r>
      <w:r w:rsidR="00F11C19" w:rsidRPr="002E110B">
        <w:rPr>
          <w:rFonts w:ascii="Arial" w:eastAsia="Times New Roman" w:hAnsi="Arial" w:cs="Arial"/>
          <w:i/>
          <w:color w:val="000000"/>
          <w:sz w:val="22"/>
          <w:szCs w:val="22"/>
        </w:rPr>
        <w:t>_______________________________________________</w:t>
      </w:r>
    </w:p>
    <w:p w14:paraId="4454DF4B" w14:textId="60871AE7" w:rsidR="0025211C" w:rsidRPr="002E110B" w:rsidRDefault="00BD1B8E" w:rsidP="00722766">
      <w:pPr>
        <w:pStyle w:val="NoSpacing"/>
        <w:ind w:left="360"/>
        <w:rPr>
          <w:rStyle w:val="SubtleReference"/>
          <w:rFonts w:ascii="Arial" w:hAnsi="Arial" w:cs="Arial"/>
          <w:b w:val="0"/>
          <w:i/>
          <w:color w:val="486B84"/>
          <w:sz w:val="22"/>
          <w:szCs w:val="22"/>
        </w:rPr>
      </w:pPr>
      <w:r w:rsidRPr="002E110B">
        <w:rPr>
          <w:rFonts w:ascii="Arial" w:hAnsi="Arial" w:cs="Arial"/>
          <w:bCs/>
          <w:i/>
          <w:color w:val="486B84"/>
          <w:sz w:val="22"/>
          <w:szCs w:val="22"/>
        </w:rPr>
        <w:br/>
      </w:r>
      <w:r w:rsidR="00F11C19" w:rsidRPr="002E110B">
        <w:rPr>
          <w:rFonts w:ascii="Arial" w:hAnsi="Arial" w:cs="Arial"/>
          <w:bCs/>
          <w:i/>
          <w:color w:val="486B84"/>
          <w:sz w:val="22"/>
          <w:szCs w:val="22"/>
        </w:rPr>
        <w:t>*</w:t>
      </w:r>
      <w:r w:rsidR="0025211C" w:rsidRPr="002E110B">
        <w:rPr>
          <w:rFonts w:ascii="Arial" w:hAnsi="Arial" w:cs="Arial"/>
          <w:bCs/>
          <w:i/>
          <w:color w:val="486B84"/>
          <w:sz w:val="22"/>
          <w:szCs w:val="22"/>
        </w:rPr>
        <w:t>DO NOT COMPLETE SECTION: If the Grant Application is for the sole purpose of collecting new survey control data for improving the digital representation of the PLSS (FY2020 Grant Category 3.a.i.). (0% of the total score)</w:t>
      </w:r>
    </w:p>
    <w:p w14:paraId="2D6C93CB" w14:textId="5551F5F0" w:rsidR="00C86F78" w:rsidRPr="002E110B" w:rsidRDefault="00C86F78" w:rsidP="00D36080">
      <w:pPr>
        <w:pStyle w:val="NoSpacing"/>
        <w:ind w:left="720"/>
        <w:rPr>
          <w:rStyle w:val="SubtleReference"/>
          <w:rFonts w:ascii="Arial" w:hAnsi="Arial" w:cs="Arial"/>
          <w:b w:val="0"/>
          <w:i/>
          <w:color w:val="B93C21"/>
          <w:sz w:val="22"/>
          <w:szCs w:val="22"/>
        </w:rPr>
      </w:pPr>
    </w:p>
    <w:p w14:paraId="396E9CC7" w14:textId="77777777" w:rsidR="00C86F78" w:rsidRPr="002E110B" w:rsidRDefault="00C86F78" w:rsidP="00AB1B25">
      <w:pPr>
        <w:pStyle w:val="NoSpacing"/>
        <w:rPr>
          <w:rStyle w:val="SubtleReference"/>
          <w:rFonts w:ascii="Arial" w:hAnsi="Arial" w:cs="Arial"/>
          <w:b w:val="0"/>
          <w:i/>
          <w:color w:val="B93C21"/>
          <w:sz w:val="22"/>
          <w:szCs w:val="22"/>
        </w:rPr>
      </w:pPr>
    </w:p>
    <w:p w14:paraId="63814373" w14:textId="77777777" w:rsidR="00C86F78" w:rsidRPr="002E110B" w:rsidRDefault="00C86F78" w:rsidP="00AB1B25">
      <w:pPr>
        <w:pStyle w:val="NoSpacing"/>
        <w:rPr>
          <w:rStyle w:val="SubtleReference"/>
          <w:rFonts w:ascii="Arial" w:hAnsi="Arial" w:cs="Arial"/>
          <w:b w:val="0"/>
          <w:i/>
          <w:color w:val="B93C21"/>
          <w:sz w:val="22"/>
          <w:szCs w:val="22"/>
        </w:rPr>
      </w:pPr>
    </w:p>
    <w:p w14:paraId="710585B7" w14:textId="77777777" w:rsidR="00C86F78" w:rsidRPr="002E110B" w:rsidRDefault="00C86F78" w:rsidP="00AB1B25">
      <w:pPr>
        <w:pStyle w:val="NoSpacing"/>
        <w:rPr>
          <w:rStyle w:val="SubtleReference"/>
          <w:rFonts w:ascii="Arial" w:hAnsi="Arial" w:cs="Arial"/>
          <w:b w:val="0"/>
          <w:i/>
          <w:color w:val="B93C21"/>
          <w:sz w:val="22"/>
          <w:szCs w:val="22"/>
        </w:rPr>
      </w:pPr>
    </w:p>
    <w:p w14:paraId="7BE7AFBE" w14:textId="77777777" w:rsidR="00C86F78" w:rsidRPr="002E110B" w:rsidRDefault="00C86F78" w:rsidP="00AB1B25">
      <w:pPr>
        <w:pStyle w:val="NoSpacing"/>
        <w:rPr>
          <w:rStyle w:val="SubtleReference"/>
          <w:rFonts w:ascii="Arial" w:hAnsi="Arial" w:cs="Arial"/>
          <w:b w:val="0"/>
          <w:i/>
          <w:color w:val="B93C21"/>
          <w:sz w:val="22"/>
          <w:szCs w:val="22"/>
        </w:rPr>
      </w:pPr>
    </w:p>
    <w:p w14:paraId="024E0C61" w14:textId="77777777" w:rsidR="00C86F78" w:rsidRPr="002E110B" w:rsidRDefault="00C86F78" w:rsidP="00AB1B25">
      <w:pPr>
        <w:pStyle w:val="NoSpacing"/>
        <w:rPr>
          <w:rStyle w:val="SubtleReference"/>
          <w:rFonts w:ascii="Arial" w:hAnsi="Arial" w:cs="Arial"/>
          <w:b w:val="0"/>
          <w:i/>
          <w:color w:val="B93C21"/>
          <w:sz w:val="22"/>
          <w:szCs w:val="22"/>
        </w:rPr>
      </w:pPr>
    </w:p>
    <w:p w14:paraId="073D9E90" w14:textId="77777777" w:rsidR="00C86F78" w:rsidRPr="002E110B" w:rsidRDefault="00C86F78" w:rsidP="00AB1B25">
      <w:pPr>
        <w:pStyle w:val="NoSpacing"/>
        <w:rPr>
          <w:rStyle w:val="SubtleReference"/>
          <w:rFonts w:ascii="Arial" w:hAnsi="Arial" w:cs="Arial"/>
          <w:b w:val="0"/>
          <w:i/>
          <w:color w:val="B93C21"/>
          <w:sz w:val="22"/>
          <w:szCs w:val="22"/>
        </w:rPr>
      </w:pPr>
    </w:p>
    <w:p w14:paraId="61F8AC11" w14:textId="77777777" w:rsidR="00C86F78" w:rsidRPr="002E110B" w:rsidRDefault="00C86F78" w:rsidP="00AB1B25">
      <w:pPr>
        <w:pStyle w:val="NoSpacing"/>
        <w:rPr>
          <w:rStyle w:val="SubtleReference"/>
          <w:rFonts w:ascii="Arial" w:hAnsi="Arial" w:cs="Arial"/>
          <w:b w:val="0"/>
          <w:i/>
          <w:color w:val="B93C21"/>
          <w:sz w:val="22"/>
          <w:szCs w:val="22"/>
        </w:rPr>
      </w:pPr>
    </w:p>
    <w:p w14:paraId="1BEDEA06" w14:textId="77777777" w:rsidR="00C86F78" w:rsidRPr="002E110B" w:rsidRDefault="00C86F78" w:rsidP="00AB1B25">
      <w:pPr>
        <w:pStyle w:val="NoSpacing"/>
        <w:rPr>
          <w:rStyle w:val="SubtleReference"/>
          <w:rFonts w:ascii="Arial" w:hAnsi="Arial" w:cs="Arial"/>
          <w:b w:val="0"/>
          <w:i/>
          <w:color w:val="B93C21"/>
          <w:sz w:val="22"/>
          <w:szCs w:val="22"/>
        </w:rPr>
      </w:pPr>
    </w:p>
    <w:p w14:paraId="1137BB47" w14:textId="77777777" w:rsidR="00C86F78" w:rsidRPr="002E110B" w:rsidRDefault="00C86F78" w:rsidP="00AB1B25">
      <w:pPr>
        <w:pStyle w:val="NoSpacing"/>
        <w:rPr>
          <w:rStyle w:val="SubtleReference"/>
          <w:rFonts w:ascii="Arial" w:hAnsi="Arial" w:cs="Arial"/>
          <w:b w:val="0"/>
          <w:i/>
          <w:color w:val="B93C21"/>
          <w:sz w:val="22"/>
          <w:szCs w:val="22"/>
        </w:rPr>
      </w:pPr>
    </w:p>
    <w:p w14:paraId="22185721" w14:textId="77777777" w:rsidR="00C86F78" w:rsidRPr="002E110B" w:rsidRDefault="00C86F78" w:rsidP="00AB1B25">
      <w:pPr>
        <w:pStyle w:val="NoSpacing"/>
        <w:rPr>
          <w:rStyle w:val="SubtleReference"/>
          <w:rFonts w:ascii="Arial" w:hAnsi="Arial" w:cs="Arial"/>
          <w:b w:val="0"/>
          <w:i/>
          <w:color w:val="B93C21"/>
          <w:sz w:val="22"/>
          <w:szCs w:val="22"/>
        </w:rPr>
      </w:pPr>
    </w:p>
    <w:p w14:paraId="1AD359A4" w14:textId="77777777" w:rsidR="00C86F78" w:rsidRPr="002E110B" w:rsidRDefault="00C86F78" w:rsidP="00AB1B25">
      <w:pPr>
        <w:pStyle w:val="NoSpacing"/>
        <w:rPr>
          <w:rStyle w:val="SubtleReference"/>
          <w:rFonts w:ascii="Arial" w:hAnsi="Arial" w:cs="Arial"/>
          <w:b w:val="0"/>
          <w:i/>
          <w:color w:val="B93C21"/>
          <w:sz w:val="22"/>
          <w:szCs w:val="22"/>
        </w:rPr>
      </w:pPr>
    </w:p>
    <w:p w14:paraId="3922BB73" w14:textId="77777777" w:rsidR="00C86F78" w:rsidRPr="002E110B" w:rsidRDefault="00C86F78" w:rsidP="00AB1B25">
      <w:pPr>
        <w:pStyle w:val="NoSpacing"/>
        <w:rPr>
          <w:rStyle w:val="SubtleReference"/>
          <w:rFonts w:ascii="Arial" w:hAnsi="Arial" w:cs="Arial"/>
          <w:b w:val="0"/>
          <w:i/>
          <w:color w:val="B93C21"/>
          <w:sz w:val="22"/>
          <w:szCs w:val="22"/>
        </w:rPr>
      </w:pPr>
    </w:p>
    <w:p w14:paraId="047E0093" w14:textId="77777777" w:rsidR="00C86F78" w:rsidRPr="002E110B" w:rsidRDefault="00C86F78" w:rsidP="00AB1B25">
      <w:pPr>
        <w:pStyle w:val="NoSpacing"/>
        <w:rPr>
          <w:rStyle w:val="SubtleReference"/>
          <w:rFonts w:ascii="Arial" w:hAnsi="Arial" w:cs="Arial"/>
          <w:b w:val="0"/>
          <w:i/>
          <w:color w:val="B93C21"/>
          <w:sz w:val="22"/>
          <w:szCs w:val="22"/>
        </w:rPr>
      </w:pPr>
    </w:p>
    <w:p w14:paraId="70E8BA0D" w14:textId="77777777" w:rsidR="00C86F78" w:rsidRPr="002E110B" w:rsidRDefault="00C86F78" w:rsidP="00AB1B25">
      <w:pPr>
        <w:pStyle w:val="NoSpacing"/>
        <w:rPr>
          <w:rStyle w:val="SubtleReference"/>
          <w:rFonts w:ascii="Arial" w:hAnsi="Arial" w:cs="Arial"/>
          <w:b w:val="0"/>
          <w:i/>
          <w:color w:val="B93C21"/>
          <w:sz w:val="22"/>
          <w:szCs w:val="22"/>
        </w:rPr>
      </w:pPr>
    </w:p>
    <w:p w14:paraId="5AE3A389" w14:textId="77777777" w:rsidR="00C86F78" w:rsidRPr="002E110B" w:rsidRDefault="00C86F78" w:rsidP="00AB1B25">
      <w:pPr>
        <w:pStyle w:val="NoSpacing"/>
        <w:rPr>
          <w:rStyle w:val="SubtleReference"/>
          <w:rFonts w:ascii="Arial" w:hAnsi="Arial" w:cs="Arial"/>
          <w:b w:val="0"/>
          <w:i/>
          <w:color w:val="B93C21"/>
          <w:sz w:val="22"/>
          <w:szCs w:val="22"/>
        </w:rPr>
      </w:pPr>
    </w:p>
    <w:p w14:paraId="6A05ADE3" w14:textId="77777777" w:rsidR="007D51DF" w:rsidRPr="00C23530" w:rsidRDefault="00A87294" w:rsidP="00C23530">
      <w:pPr>
        <w:pStyle w:val="Erins3"/>
        <w:rPr>
          <w:rStyle w:val="SubtleReference"/>
          <w:b w:val="0"/>
          <w:bCs w:val="0"/>
          <w:color w:val="auto"/>
          <w:sz w:val="24"/>
        </w:rPr>
      </w:pPr>
      <w:r w:rsidRPr="002E110B">
        <w:br w:type="page"/>
      </w:r>
      <w:bookmarkStart w:id="42" w:name="_Toc502849369"/>
      <w:bookmarkStart w:id="43" w:name="_Toc535326344"/>
      <w:r w:rsidR="00346CD8" w:rsidRPr="00C23530">
        <w:rPr>
          <w:rStyle w:val="SubtleReference"/>
          <w:b w:val="0"/>
          <w:bCs w:val="0"/>
          <w:color w:val="auto"/>
          <w:sz w:val="24"/>
        </w:rPr>
        <w:t xml:space="preserve">Section </w:t>
      </w:r>
      <w:r w:rsidR="007D6BE7" w:rsidRPr="00C23530">
        <w:rPr>
          <w:rStyle w:val="SubtleReference"/>
          <w:b w:val="0"/>
          <w:bCs w:val="0"/>
          <w:color w:val="auto"/>
          <w:sz w:val="24"/>
        </w:rPr>
        <w:t>5</w:t>
      </w:r>
      <w:r w:rsidR="00AD6A9F" w:rsidRPr="00C23530">
        <w:rPr>
          <w:rStyle w:val="SubtleReference"/>
          <w:b w:val="0"/>
          <w:bCs w:val="0"/>
          <w:color w:val="auto"/>
          <w:sz w:val="24"/>
        </w:rPr>
        <w:t xml:space="preserve"> – Scope of Work</w:t>
      </w:r>
      <w:bookmarkEnd w:id="42"/>
      <w:bookmarkEnd w:id="43"/>
      <w:r w:rsidR="00AD6A9F" w:rsidRPr="00C23530">
        <w:rPr>
          <w:rStyle w:val="SubtleReference"/>
          <w:b w:val="0"/>
          <w:bCs w:val="0"/>
          <w:color w:val="auto"/>
          <w:sz w:val="24"/>
        </w:rPr>
        <w:t xml:space="preserve"> </w:t>
      </w:r>
    </w:p>
    <w:p w14:paraId="62AA34B8" w14:textId="7D40216F" w:rsidR="00A15DFF" w:rsidRDefault="00A858BE" w:rsidP="009C29E1">
      <w:pPr>
        <w:ind w:left="180"/>
        <w:rPr>
          <w:rFonts w:cs="Arial"/>
          <w:i/>
          <w:color w:val="486B84"/>
          <w:sz w:val="22"/>
          <w:szCs w:val="22"/>
        </w:rPr>
      </w:pPr>
      <w:r w:rsidRPr="002E110B">
        <w:rPr>
          <w:rFonts w:cs="Arial"/>
          <w:b/>
          <w:i/>
          <w:color w:val="486B84"/>
          <w:sz w:val="22"/>
          <w:szCs w:val="22"/>
        </w:rPr>
        <w:br/>
        <w:t>4-PAGE LIMIT FOR NARRATIVE</w:t>
      </w:r>
      <w:r w:rsidR="00BC7113" w:rsidRPr="002E110B">
        <w:rPr>
          <w:rFonts w:cs="Arial"/>
          <w:b/>
          <w:i/>
          <w:color w:val="486B84"/>
          <w:sz w:val="22"/>
          <w:szCs w:val="22"/>
        </w:rPr>
        <w:br/>
      </w:r>
      <w:r w:rsidR="003D41F2">
        <w:rPr>
          <w:rStyle w:val="SubtleReference"/>
          <w:rFonts w:cs="Arial"/>
          <w:b w:val="0"/>
          <w:i/>
          <w:color w:val="486B84"/>
          <w:sz w:val="22"/>
          <w:szCs w:val="22"/>
        </w:rPr>
        <w:br/>
      </w:r>
      <w:r w:rsidR="003A73E6" w:rsidRPr="002E110B">
        <w:rPr>
          <w:rStyle w:val="SubtleReference"/>
          <w:rFonts w:cs="Arial"/>
          <w:b w:val="0"/>
          <w:i/>
          <w:color w:val="486B84"/>
          <w:sz w:val="22"/>
          <w:szCs w:val="22"/>
        </w:rPr>
        <w:t>*In this section</w:t>
      </w:r>
      <w:r w:rsidR="00A0293A" w:rsidRPr="002E110B">
        <w:rPr>
          <w:rStyle w:val="SubtleReference"/>
          <w:rFonts w:cs="Arial"/>
          <w:b w:val="0"/>
          <w:i/>
          <w:color w:val="486B84"/>
          <w:sz w:val="22"/>
          <w:szCs w:val="22"/>
        </w:rPr>
        <w:t>,</w:t>
      </w:r>
      <w:r w:rsidR="003A73E6" w:rsidRPr="002E110B">
        <w:rPr>
          <w:rStyle w:val="SubtleReference"/>
          <w:rFonts w:cs="Arial"/>
          <w:b w:val="0"/>
          <w:i/>
          <w:color w:val="486B84"/>
          <w:sz w:val="22"/>
          <w:szCs w:val="22"/>
        </w:rPr>
        <w:t xml:space="preserve"> applicants must </w:t>
      </w:r>
      <w:r w:rsidR="003A73E6" w:rsidRPr="002E110B">
        <w:rPr>
          <w:rFonts w:cs="Arial"/>
          <w:i/>
          <w:color w:val="486B84"/>
          <w:sz w:val="22"/>
          <w:szCs w:val="22"/>
        </w:rPr>
        <w:t xml:space="preserve">demonstrate adequate research and preparation; knowledge of existing data standards/best practices and existing data models; </w:t>
      </w:r>
      <w:r w:rsidR="00FA51EE" w:rsidRPr="002E110B">
        <w:rPr>
          <w:rFonts w:cs="Arial"/>
          <w:i/>
          <w:color w:val="486B84"/>
          <w:sz w:val="22"/>
          <w:szCs w:val="22"/>
        </w:rPr>
        <w:t xml:space="preserve">and includes a complete project timeline of defined project tasks and outlines their interdependencies. The proposal must also </w:t>
      </w:r>
      <w:r w:rsidR="003A73E6" w:rsidRPr="002E110B">
        <w:rPr>
          <w:rFonts w:cs="Arial"/>
          <w:i/>
          <w:color w:val="486B84"/>
          <w:sz w:val="22"/>
          <w:szCs w:val="22"/>
        </w:rPr>
        <w:t>clearly and concisely describe how the proposed grant activities and products will accomplish goals and objectives of the identified grant category</w:t>
      </w:r>
      <w:r w:rsidR="00706A2F" w:rsidRPr="002E110B">
        <w:rPr>
          <w:rFonts w:cs="Arial"/>
          <w:i/>
          <w:color w:val="486B84"/>
          <w:sz w:val="22"/>
          <w:szCs w:val="22"/>
        </w:rPr>
        <w:t xml:space="preserve"> within the proposed</w:t>
      </w:r>
      <w:r w:rsidR="003A73E6" w:rsidRPr="002E110B">
        <w:rPr>
          <w:rFonts w:cs="Arial"/>
          <w:i/>
          <w:color w:val="486B84"/>
          <w:sz w:val="22"/>
          <w:szCs w:val="22"/>
        </w:rPr>
        <w:t xml:space="preserve"> project timeline</w:t>
      </w:r>
      <w:r w:rsidR="00706A2F" w:rsidRPr="002E110B">
        <w:rPr>
          <w:rFonts w:cs="Arial"/>
          <w:i/>
          <w:color w:val="486B84"/>
          <w:sz w:val="22"/>
          <w:szCs w:val="22"/>
        </w:rPr>
        <w:t>.</w:t>
      </w:r>
      <w:r w:rsidR="00F7570F" w:rsidRPr="002E110B">
        <w:rPr>
          <w:rFonts w:cs="Arial"/>
          <w:i/>
          <w:color w:val="486B84"/>
          <w:sz w:val="22"/>
          <w:szCs w:val="22"/>
        </w:rPr>
        <w:t xml:space="preserve"> The proposal must describe quality control</w:t>
      </w:r>
      <w:r w:rsidR="008963CE" w:rsidRPr="002E110B">
        <w:rPr>
          <w:rFonts w:cs="Arial"/>
          <w:i/>
          <w:color w:val="486B84"/>
          <w:sz w:val="22"/>
          <w:szCs w:val="22"/>
        </w:rPr>
        <w:t>/quality assurance</w:t>
      </w:r>
      <w:r w:rsidR="00F7570F" w:rsidRPr="002E110B">
        <w:rPr>
          <w:rFonts w:cs="Arial"/>
          <w:i/>
          <w:color w:val="486B84"/>
          <w:sz w:val="22"/>
          <w:szCs w:val="22"/>
        </w:rPr>
        <w:t xml:space="preserve"> procedures for data (features/attributes) collected and/or edited by any identified</w:t>
      </w:r>
      <w:r w:rsidR="008963CE" w:rsidRPr="002E110B">
        <w:rPr>
          <w:rFonts w:cs="Arial"/>
          <w:i/>
          <w:color w:val="486B84"/>
          <w:sz w:val="22"/>
          <w:szCs w:val="22"/>
        </w:rPr>
        <w:t xml:space="preserve"> consultants</w:t>
      </w:r>
      <w:r w:rsidR="00F7570F" w:rsidRPr="002E110B">
        <w:rPr>
          <w:rFonts w:cs="Arial"/>
          <w:i/>
          <w:color w:val="486B84"/>
          <w:sz w:val="22"/>
          <w:szCs w:val="22"/>
        </w:rPr>
        <w:t xml:space="preserve"> </w:t>
      </w:r>
      <w:r w:rsidR="00F7570F" w:rsidRPr="002E110B">
        <w:rPr>
          <w:rFonts w:cs="Arial"/>
          <w:i/>
          <w:color w:val="486B84"/>
          <w:sz w:val="22"/>
          <w:szCs w:val="22"/>
          <w:u w:val="single"/>
        </w:rPr>
        <w:t>and</w:t>
      </w:r>
      <w:r w:rsidR="00F7570F" w:rsidRPr="002E110B">
        <w:rPr>
          <w:rFonts w:cs="Arial"/>
          <w:i/>
          <w:color w:val="486B84"/>
          <w:sz w:val="22"/>
          <w:szCs w:val="22"/>
        </w:rPr>
        <w:t xml:space="preserve"> the applicant.</w:t>
      </w:r>
      <w:r w:rsidR="003A73E6" w:rsidRPr="002E110B">
        <w:rPr>
          <w:rFonts w:cs="Arial"/>
          <w:i/>
          <w:color w:val="486B84"/>
          <w:sz w:val="22"/>
          <w:szCs w:val="22"/>
        </w:rPr>
        <w:t xml:space="preserve"> </w:t>
      </w:r>
      <w:r w:rsidR="00D36080" w:rsidRPr="002E110B">
        <w:rPr>
          <w:rFonts w:cs="Arial"/>
          <w:i/>
          <w:color w:val="486B84"/>
          <w:sz w:val="22"/>
          <w:szCs w:val="22"/>
        </w:rPr>
        <w:br/>
      </w:r>
      <w:r w:rsidR="003A73E6" w:rsidRPr="002E110B">
        <w:rPr>
          <w:rFonts w:cs="Arial"/>
          <w:b/>
          <w:i/>
          <w:color w:val="486B84"/>
          <w:sz w:val="22"/>
          <w:szCs w:val="22"/>
        </w:rPr>
        <w:t>(</w:t>
      </w:r>
      <w:r w:rsidR="0019599E" w:rsidRPr="002E110B">
        <w:rPr>
          <w:rFonts w:cs="Arial"/>
          <w:b/>
          <w:i/>
          <w:color w:val="486B84"/>
          <w:sz w:val="22"/>
          <w:szCs w:val="22"/>
        </w:rPr>
        <w:t>25</w:t>
      </w:r>
      <w:r w:rsidR="003A73E6" w:rsidRPr="002E110B">
        <w:rPr>
          <w:rFonts w:cs="Arial"/>
          <w:b/>
          <w:i/>
          <w:color w:val="486B84"/>
          <w:sz w:val="22"/>
          <w:szCs w:val="22"/>
        </w:rPr>
        <w:t>%)</w:t>
      </w:r>
      <w:r w:rsidR="003D41F2">
        <w:rPr>
          <w:rFonts w:cs="Arial"/>
          <w:b/>
          <w:i/>
          <w:color w:val="486B84"/>
          <w:sz w:val="22"/>
          <w:szCs w:val="22"/>
        </w:rPr>
        <w:br/>
      </w:r>
      <w:r w:rsidR="003D41F2">
        <w:rPr>
          <w:rFonts w:cs="Arial"/>
          <w:bCs/>
          <w:i/>
          <w:color w:val="486B84"/>
          <w:sz w:val="22"/>
          <w:szCs w:val="22"/>
        </w:rPr>
        <w:br/>
      </w:r>
      <w:r w:rsidR="00A15DFF" w:rsidRPr="002E110B">
        <w:rPr>
          <w:rFonts w:cs="Arial"/>
          <w:bCs/>
          <w:i/>
          <w:color w:val="486B84"/>
          <w:sz w:val="22"/>
          <w:szCs w:val="22"/>
        </w:rPr>
        <w:t>*</w:t>
      </w:r>
      <w:r w:rsidR="00A15DFF">
        <w:rPr>
          <w:rFonts w:cs="Arial"/>
          <w:bCs/>
          <w:i/>
          <w:color w:val="486B84"/>
          <w:sz w:val="22"/>
          <w:szCs w:val="22"/>
        </w:rPr>
        <w:t>PLSS Grants</w:t>
      </w:r>
      <w:r w:rsidR="00A15DFF" w:rsidRPr="002E110B">
        <w:rPr>
          <w:rFonts w:cs="Arial"/>
          <w:bCs/>
          <w:i/>
          <w:color w:val="486B84"/>
          <w:sz w:val="22"/>
          <w:szCs w:val="22"/>
        </w:rPr>
        <w:t>: If the Grant Application is for the sole purpose of collecting new survey control data for improving the digital representation of the PLSS (FY2020 Grant Category 3.a.i.). (</w:t>
      </w:r>
      <w:r w:rsidR="00A15DFF" w:rsidRPr="003D41F2">
        <w:rPr>
          <w:rFonts w:cs="Arial"/>
          <w:b/>
          <w:bCs/>
          <w:i/>
          <w:color w:val="486B84"/>
          <w:sz w:val="22"/>
          <w:szCs w:val="22"/>
        </w:rPr>
        <w:t>50% of the total score</w:t>
      </w:r>
      <w:r w:rsidR="00A15DFF" w:rsidRPr="002E110B">
        <w:rPr>
          <w:rFonts w:cs="Arial"/>
          <w:bCs/>
          <w:i/>
          <w:color w:val="486B84"/>
          <w:sz w:val="22"/>
          <w:szCs w:val="22"/>
        </w:rPr>
        <w:t>)</w:t>
      </w:r>
    </w:p>
    <w:p w14:paraId="4B3E76CC" w14:textId="72C9C082" w:rsidR="00F44A7A" w:rsidRPr="002E110B" w:rsidRDefault="009F2024" w:rsidP="003D41F2">
      <w:pPr>
        <w:ind w:left="180"/>
        <w:rPr>
          <w:rFonts w:cs="Arial"/>
          <w:b/>
          <w:i/>
          <w:color w:val="486B84"/>
          <w:sz w:val="22"/>
          <w:szCs w:val="22"/>
        </w:rPr>
      </w:pPr>
      <w:r w:rsidRPr="002E110B">
        <w:rPr>
          <w:rFonts w:cs="Arial"/>
          <w:b/>
          <w:i/>
          <w:color w:val="486B84"/>
          <w:sz w:val="22"/>
          <w:szCs w:val="22"/>
        </w:rPr>
        <w:t>Provide a detailed narrative</w:t>
      </w:r>
      <w:r w:rsidR="00F44A7A" w:rsidRPr="002E110B">
        <w:rPr>
          <w:rFonts w:cs="Arial"/>
          <w:b/>
          <w:i/>
          <w:color w:val="486B84"/>
          <w:sz w:val="22"/>
          <w:szCs w:val="22"/>
        </w:rPr>
        <w:t xml:space="preserve"> of the work that needs to be </w:t>
      </w:r>
      <w:r w:rsidR="00777436" w:rsidRPr="002E110B">
        <w:rPr>
          <w:rFonts w:cs="Arial"/>
          <w:b/>
          <w:i/>
          <w:color w:val="486B84"/>
          <w:sz w:val="22"/>
          <w:szCs w:val="22"/>
        </w:rPr>
        <w:t>accomplished</w:t>
      </w:r>
      <w:r w:rsidR="00F44A7A" w:rsidRPr="002E110B">
        <w:rPr>
          <w:rFonts w:cs="Arial"/>
          <w:b/>
          <w:i/>
          <w:color w:val="486B84"/>
          <w:sz w:val="22"/>
          <w:szCs w:val="22"/>
        </w:rPr>
        <w:t xml:space="preserve"> </w:t>
      </w:r>
      <w:r w:rsidR="009165A6" w:rsidRPr="002E110B">
        <w:rPr>
          <w:rFonts w:cs="Arial"/>
          <w:b/>
          <w:i/>
          <w:color w:val="486B84"/>
          <w:sz w:val="22"/>
          <w:szCs w:val="22"/>
        </w:rPr>
        <w:t>to</w:t>
      </w:r>
      <w:r w:rsidR="00F44A7A" w:rsidRPr="002E110B">
        <w:rPr>
          <w:rFonts w:cs="Arial"/>
          <w:b/>
          <w:i/>
          <w:color w:val="486B84"/>
          <w:sz w:val="22"/>
          <w:szCs w:val="22"/>
        </w:rPr>
        <w:t xml:space="preserve"> complete a successful project.  The statement must include:</w:t>
      </w:r>
    </w:p>
    <w:p w14:paraId="3660509E" w14:textId="77777777" w:rsidR="00B915A2" w:rsidRPr="002E110B" w:rsidRDefault="00F44A7A" w:rsidP="009C29E1">
      <w:pPr>
        <w:numPr>
          <w:ilvl w:val="0"/>
          <w:numId w:val="2"/>
        </w:numPr>
        <w:autoSpaceDE w:val="0"/>
        <w:autoSpaceDN w:val="0"/>
        <w:adjustRightInd w:val="0"/>
        <w:ind w:left="450" w:hanging="270"/>
        <w:contextualSpacing/>
        <w:rPr>
          <w:rFonts w:cs="Arial"/>
          <w:i/>
          <w:color w:val="486B84"/>
          <w:sz w:val="22"/>
          <w:szCs w:val="22"/>
        </w:rPr>
      </w:pPr>
      <w:r w:rsidRPr="002E110B">
        <w:rPr>
          <w:rFonts w:cs="Arial"/>
          <w:i/>
          <w:color w:val="486B84"/>
          <w:sz w:val="22"/>
          <w:szCs w:val="22"/>
          <w:u w:val="single"/>
        </w:rPr>
        <w:t>Goals and Objectives</w:t>
      </w:r>
      <w:r w:rsidRPr="002E110B">
        <w:rPr>
          <w:rFonts w:cs="Arial"/>
          <w:i/>
          <w:color w:val="486B84"/>
          <w:sz w:val="22"/>
          <w:szCs w:val="22"/>
        </w:rPr>
        <w:t xml:space="preserve"> - List the project goal</w:t>
      </w:r>
      <w:r w:rsidR="00700D92" w:rsidRPr="002E110B">
        <w:rPr>
          <w:rFonts w:cs="Arial"/>
          <w:i/>
          <w:color w:val="486B84"/>
          <w:sz w:val="22"/>
          <w:szCs w:val="22"/>
        </w:rPr>
        <w:t xml:space="preserve"> or goals</w:t>
      </w:r>
      <w:r w:rsidRPr="002E110B">
        <w:rPr>
          <w:rFonts w:cs="Arial"/>
          <w:i/>
          <w:color w:val="486B84"/>
          <w:sz w:val="22"/>
          <w:szCs w:val="22"/>
        </w:rPr>
        <w:t xml:space="preserve"> and objectives. Goals are separate and distinct from objectives.</w:t>
      </w:r>
      <w:r w:rsidR="00B234C0" w:rsidRPr="002E110B">
        <w:rPr>
          <w:rFonts w:cs="Arial"/>
          <w:i/>
          <w:color w:val="486B84"/>
          <w:sz w:val="22"/>
          <w:szCs w:val="22"/>
        </w:rPr>
        <w:t xml:space="preserve"> </w:t>
      </w:r>
      <w:r w:rsidRPr="002E110B">
        <w:rPr>
          <w:rFonts w:cs="Arial"/>
          <w:i/>
          <w:color w:val="486B84"/>
          <w:sz w:val="22"/>
          <w:szCs w:val="22"/>
        </w:rPr>
        <w:t>Project goals should be broad and provide a general statement of the project purpose. Each goal should have at</w:t>
      </w:r>
      <w:r w:rsidR="00B234C0" w:rsidRPr="002E110B">
        <w:rPr>
          <w:rFonts w:cs="Arial"/>
          <w:i/>
          <w:color w:val="486B84"/>
          <w:sz w:val="22"/>
          <w:szCs w:val="22"/>
        </w:rPr>
        <w:t xml:space="preserve"> </w:t>
      </w:r>
      <w:r w:rsidRPr="002E110B">
        <w:rPr>
          <w:rFonts w:cs="Arial"/>
          <w:i/>
          <w:color w:val="486B84"/>
          <w:sz w:val="22"/>
          <w:szCs w:val="22"/>
        </w:rPr>
        <w:t>least one measurable objective. The objective should describe a specific outcome of the project and when this</w:t>
      </w:r>
      <w:r w:rsidR="00B234C0" w:rsidRPr="002E110B">
        <w:rPr>
          <w:rFonts w:cs="Arial"/>
          <w:i/>
          <w:color w:val="486B84"/>
          <w:sz w:val="22"/>
          <w:szCs w:val="22"/>
        </w:rPr>
        <w:t xml:space="preserve"> </w:t>
      </w:r>
      <w:r w:rsidRPr="002E110B">
        <w:rPr>
          <w:rFonts w:cs="Arial"/>
          <w:i/>
          <w:color w:val="486B84"/>
          <w:sz w:val="22"/>
          <w:szCs w:val="22"/>
        </w:rPr>
        <w:t>outcome will be achieved</w:t>
      </w:r>
      <w:r w:rsidR="00B81F51" w:rsidRPr="002E110B">
        <w:rPr>
          <w:rFonts w:cs="Arial"/>
          <w:i/>
          <w:color w:val="486B84"/>
          <w:sz w:val="22"/>
          <w:szCs w:val="22"/>
        </w:rPr>
        <w:t>:</w:t>
      </w:r>
      <w:r w:rsidRPr="002E110B">
        <w:rPr>
          <w:rFonts w:cs="Arial"/>
          <w:i/>
          <w:color w:val="486B84"/>
          <w:sz w:val="22"/>
          <w:szCs w:val="22"/>
        </w:rPr>
        <w:t xml:space="preserve"> </w:t>
      </w:r>
    </w:p>
    <w:p w14:paraId="7104B8D8" w14:textId="0E1FE23C" w:rsidR="00826E41" w:rsidRPr="002E110B" w:rsidRDefault="00B234C0" w:rsidP="009C29E1">
      <w:pPr>
        <w:numPr>
          <w:ilvl w:val="0"/>
          <w:numId w:val="2"/>
        </w:numPr>
        <w:autoSpaceDE w:val="0"/>
        <w:autoSpaceDN w:val="0"/>
        <w:adjustRightInd w:val="0"/>
        <w:ind w:left="450" w:hanging="270"/>
        <w:contextualSpacing/>
        <w:rPr>
          <w:rFonts w:cs="Arial"/>
          <w:i/>
          <w:color w:val="486B84"/>
          <w:sz w:val="22"/>
          <w:szCs w:val="22"/>
        </w:rPr>
      </w:pPr>
      <w:r w:rsidRPr="002E110B">
        <w:rPr>
          <w:rFonts w:cs="Arial"/>
          <w:i/>
          <w:color w:val="486B84"/>
          <w:sz w:val="22"/>
          <w:szCs w:val="22"/>
          <w:u w:val="single"/>
        </w:rPr>
        <w:t>Tasks or Activities</w:t>
      </w:r>
      <w:r w:rsidRPr="002E110B">
        <w:rPr>
          <w:rFonts w:cs="Arial"/>
          <w:i/>
          <w:color w:val="486B84"/>
          <w:sz w:val="22"/>
          <w:szCs w:val="22"/>
        </w:rPr>
        <w:t xml:space="preserve"> - Describe in chronological order the individual tasks or activities necessary to accomplish the work under each objective. This description must provide sufficient detail to show that the project is technically feasible and will accomplish the objectives stated in the application. The description also should provide detail concerning the specific results of each task or activity and when these results should be expected.</w:t>
      </w:r>
    </w:p>
    <w:p w14:paraId="02878265" w14:textId="7E0F67FE" w:rsidR="00826E41" w:rsidRPr="002E110B" w:rsidRDefault="00826E41" w:rsidP="00D5129B">
      <w:pPr>
        <w:numPr>
          <w:ilvl w:val="1"/>
          <w:numId w:val="2"/>
        </w:numPr>
        <w:autoSpaceDE w:val="0"/>
        <w:autoSpaceDN w:val="0"/>
        <w:adjustRightInd w:val="0"/>
        <w:contextualSpacing/>
        <w:rPr>
          <w:rFonts w:cs="Arial"/>
          <w:i/>
          <w:color w:val="486B84"/>
          <w:sz w:val="22"/>
          <w:szCs w:val="22"/>
          <w:u w:val="single"/>
        </w:rPr>
      </w:pPr>
      <w:r w:rsidRPr="002E110B">
        <w:rPr>
          <w:rFonts w:cs="Arial"/>
          <w:i/>
          <w:color w:val="486B84"/>
          <w:sz w:val="22"/>
          <w:szCs w:val="22"/>
          <w:u w:val="single"/>
        </w:rPr>
        <w:t>Collecting Survey Control</w:t>
      </w:r>
      <w:r w:rsidRPr="002E110B">
        <w:rPr>
          <w:rFonts w:cs="Arial"/>
          <w:i/>
          <w:color w:val="486B84"/>
          <w:sz w:val="22"/>
          <w:szCs w:val="22"/>
        </w:rPr>
        <w:t xml:space="preserve"> – Application must include a map or list </w:t>
      </w:r>
      <w:r w:rsidR="00706CB5" w:rsidRPr="002E110B">
        <w:rPr>
          <w:rFonts w:cs="Arial"/>
          <w:i/>
          <w:color w:val="486B84"/>
          <w:sz w:val="22"/>
          <w:szCs w:val="22"/>
        </w:rPr>
        <w:t>identifying the</w:t>
      </w:r>
      <w:r w:rsidRPr="002E110B">
        <w:rPr>
          <w:rFonts w:cs="Arial"/>
          <w:i/>
          <w:color w:val="486B84"/>
          <w:sz w:val="22"/>
          <w:szCs w:val="22"/>
        </w:rPr>
        <w:t xml:space="preserve"> PLSS Townships and Sections</w:t>
      </w:r>
      <w:r w:rsidR="00706CB5" w:rsidRPr="002E110B">
        <w:rPr>
          <w:rFonts w:cs="Arial"/>
          <w:i/>
          <w:color w:val="486B84"/>
          <w:sz w:val="22"/>
          <w:szCs w:val="22"/>
        </w:rPr>
        <w:t xml:space="preserve"> in the proposed collection area</w:t>
      </w:r>
      <w:r w:rsidRPr="002E110B">
        <w:rPr>
          <w:rFonts w:cs="Arial"/>
          <w:i/>
          <w:color w:val="486B84"/>
          <w:sz w:val="22"/>
          <w:szCs w:val="22"/>
        </w:rPr>
        <w:t>.</w:t>
      </w:r>
      <w:r w:rsidR="00D5129B" w:rsidRPr="002E110B">
        <w:rPr>
          <w:rFonts w:cs="Arial"/>
          <w:i/>
          <w:color w:val="486B84"/>
          <w:sz w:val="22"/>
          <w:szCs w:val="22"/>
        </w:rPr>
        <w:t xml:space="preserve"> See Appendix C for more information on Survey Control collection and submittal requirements.</w:t>
      </w:r>
    </w:p>
    <w:p w14:paraId="0C8621A5" w14:textId="1B11521A" w:rsidR="007D6BE7" w:rsidRPr="002E110B" w:rsidRDefault="00726999" w:rsidP="009C29E1">
      <w:pPr>
        <w:numPr>
          <w:ilvl w:val="1"/>
          <w:numId w:val="2"/>
        </w:numPr>
        <w:autoSpaceDE w:val="0"/>
        <w:autoSpaceDN w:val="0"/>
        <w:adjustRightInd w:val="0"/>
        <w:contextualSpacing/>
        <w:rPr>
          <w:rFonts w:cs="Arial"/>
          <w:i/>
          <w:color w:val="486B84"/>
          <w:sz w:val="22"/>
          <w:szCs w:val="22"/>
        </w:rPr>
      </w:pPr>
      <w:r w:rsidRPr="002E110B">
        <w:rPr>
          <w:rFonts w:cs="Arial"/>
          <w:i/>
          <w:color w:val="486B84"/>
          <w:sz w:val="22"/>
          <w:szCs w:val="22"/>
          <w:u w:val="single"/>
        </w:rPr>
        <w:t>Equipment</w:t>
      </w:r>
      <w:r w:rsidRPr="002E110B">
        <w:rPr>
          <w:rFonts w:cs="Arial"/>
          <w:i/>
          <w:color w:val="486B84"/>
          <w:sz w:val="22"/>
          <w:szCs w:val="22"/>
        </w:rPr>
        <w:t xml:space="preserve"> – Equ</w:t>
      </w:r>
      <w:r w:rsidR="00AB1BE3" w:rsidRPr="002E110B">
        <w:rPr>
          <w:rFonts w:cs="Arial"/>
          <w:i/>
          <w:color w:val="486B84"/>
          <w:sz w:val="22"/>
          <w:szCs w:val="22"/>
        </w:rPr>
        <w:t>i</w:t>
      </w:r>
      <w:r w:rsidRPr="002E110B">
        <w:rPr>
          <w:rFonts w:cs="Arial"/>
          <w:i/>
          <w:color w:val="486B84"/>
          <w:sz w:val="22"/>
          <w:szCs w:val="22"/>
        </w:rPr>
        <w:t xml:space="preserve">pment purchases should be listed as tasks or activities.  Identify and describe any equipment that would be purchased. </w:t>
      </w:r>
      <w:r w:rsidR="007D6BE7" w:rsidRPr="002E110B">
        <w:rPr>
          <w:rFonts w:cs="Arial"/>
          <w:i/>
          <w:color w:val="486B84"/>
          <w:sz w:val="22"/>
          <w:szCs w:val="22"/>
        </w:rPr>
        <w:t xml:space="preserve">Provide specific justification for all acquisitions and describe in detail how the acquisition helps achieve the applicant’s goals and objectives. </w:t>
      </w:r>
    </w:p>
    <w:p w14:paraId="10C57EBA" w14:textId="77777777" w:rsidR="00726999" w:rsidRPr="002E110B" w:rsidRDefault="00726999" w:rsidP="009C29E1">
      <w:pPr>
        <w:numPr>
          <w:ilvl w:val="2"/>
          <w:numId w:val="2"/>
        </w:numPr>
        <w:autoSpaceDE w:val="0"/>
        <w:autoSpaceDN w:val="0"/>
        <w:adjustRightInd w:val="0"/>
        <w:ind w:left="1620"/>
        <w:contextualSpacing/>
        <w:rPr>
          <w:rFonts w:cs="Arial"/>
          <w:i/>
          <w:color w:val="486B84"/>
          <w:sz w:val="22"/>
          <w:szCs w:val="22"/>
        </w:rPr>
      </w:pPr>
      <w:r w:rsidRPr="002E110B">
        <w:rPr>
          <w:rFonts w:cs="Arial"/>
          <w:i/>
          <w:color w:val="486B84"/>
          <w:sz w:val="22"/>
          <w:szCs w:val="22"/>
        </w:rPr>
        <w:t xml:space="preserve">Equipment purchases must comply with section </w:t>
      </w:r>
      <w:r w:rsidRPr="002E110B">
        <w:rPr>
          <w:rFonts w:cs="Arial"/>
          <w:bCs/>
          <w:i/>
          <w:color w:val="486B84"/>
          <w:sz w:val="22"/>
          <w:szCs w:val="22"/>
        </w:rPr>
        <w:t xml:space="preserve">90-1-411 (1) of </w:t>
      </w:r>
      <w:r w:rsidR="003A73E6" w:rsidRPr="002E110B">
        <w:rPr>
          <w:rFonts w:cs="Arial"/>
          <w:bCs/>
          <w:i/>
          <w:color w:val="486B84"/>
          <w:sz w:val="22"/>
          <w:szCs w:val="22"/>
        </w:rPr>
        <w:t>MCA -</w:t>
      </w:r>
      <w:r w:rsidRPr="002E110B">
        <w:rPr>
          <w:rFonts w:cs="Arial"/>
          <w:bCs/>
          <w:i/>
          <w:color w:val="486B84"/>
          <w:sz w:val="22"/>
          <w:szCs w:val="22"/>
        </w:rPr>
        <w:t xml:space="preserve"> “</w:t>
      </w:r>
      <w:r w:rsidRPr="002E110B">
        <w:rPr>
          <w:rFonts w:cs="Arial"/>
          <w:i/>
          <w:color w:val="486B84"/>
          <w:sz w:val="22"/>
          <w:szCs w:val="22"/>
        </w:rPr>
        <w:t>Money in the account may be used only for the purposes of this part, including purchasing technology to assist in collecting, maintaining, or disseminating land information and funding the budget required under 90-1-410.</w:t>
      </w:r>
      <w:r w:rsidR="003A73E6" w:rsidRPr="002E110B">
        <w:rPr>
          <w:rFonts w:cs="Arial"/>
          <w:i/>
          <w:color w:val="486B84"/>
          <w:sz w:val="22"/>
          <w:szCs w:val="22"/>
        </w:rPr>
        <w:t xml:space="preserve">” </w:t>
      </w:r>
    </w:p>
    <w:p w14:paraId="039B5980" w14:textId="370B0ED4" w:rsidR="007F1DAF" w:rsidRPr="002E110B" w:rsidRDefault="001B7779" w:rsidP="009C29E1">
      <w:pPr>
        <w:numPr>
          <w:ilvl w:val="0"/>
          <w:numId w:val="2"/>
        </w:numPr>
        <w:autoSpaceDE w:val="0"/>
        <w:autoSpaceDN w:val="0"/>
        <w:adjustRightInd w:val="0"/>
        <w:ind w:left="540"/>
        <w:contextualSpacing/>
        <w:rPr>
          <w:rFonts w:cs="Arial"/>
          <w:b/>
          <w:i/>
          <w:color w:val="486B84"/>
          <w:sz w:val="22"/>
          <w:szCs w:val="22"/>
        </w:rPr>
      </w:pPr>
      <w:r w:rsidRPr="002E110B">
        <w:rPr>
          <w:rFonts w:cs="Arial"/>
          <w:i/>
          <w:color w:val="486B84"/>
          <w:sz w:val="22"/>
          <w:szCs w:val="22"/>
          <w:u w:val="single"/>
        </w:rPr>
        <w:t>Project Schedule</w:t>
      </w:r>
      <w:r w:rsidRPr="002E110B">
        <w:rPr>
          <w:rFonts w:cs="Arial"/>
          <w:i/>
          <w:color w:val="486B84"/>
          <w:sz w:val="22"/>
          <w:szCs w:val="22"/>
        </w:rPr>
        <w:t xml:space="preserve"> – </w:t>
      </w:r>
      <w:r w:rsidR="007D6BE7" w:rsidRPr="002E110B">
        <w:rPr>
          <w:rFonts w:cs="Arial"/>
          <w:i/>
          <w:color w:val="486B84"/>
          <w:sz w:val="22"/>
          <w:szCs w:val="22"/>
        </w:rPr>
        <w:t xml:space="preserve">The grant project must be completed within one year. </w:t>
      </w:r>
      <w:r w:rsidRPr="002E110B">
        <w:rPr>
          <w:rFonts w:cs="Arial"/>
          <w:i/>
          <w:color w:val="486B84"/>
          <w:sz w:val="22"/>
          <w:szCs w:val="22"/>
        </w:rPr>
        <w:t>Provide a</w:t>
      </w:r>
      <w:r w:rsidR="00D77807" w:rsidRPr="002E110B">
        <w:rPr>
          <w:rFonts w:cs="Arial"/>
          <w:i/>
          <w:color w:val="486B84"/>
          <w:sz w:val="22"/>
          <w:szCs w:val="22"/>
        </w:rPr>
        <w:t xml:space="preserve"> realistic</w:t>
      </w:r>
      <w:r w:rsidRPr="002E110B">
        <w:rPr>
          <w:rFonts w:cs="Arial"/>
          <w:i/>
          <w:color w:val="486B84"/>
          <w:sz w:val="22"/>
          <w:szCs w:val="22"/>
        </w:rPr>
        <w:t xml:space="preserve"> project </w:t>
      </w:r>
      <w:r w:rsidR="0037480E" w:rsidRPr="002E110B">
        <w:rPr>
          <w:rFonts w:cs="Arial"/>
          <w:i/>
          <w:color w:val="486B84"/>
          <w:sz w:val="22"/>
          <w:szCs w:val="22"/>
        </w:rPr>
        <w:t>timeline</w:t>
      </w:r>
      <w:r w:rsidRPr="002E110B">
        <w:rPr>
          <w:rFonts w:cs="Arial"/>
          <w:i/>
          <w:color w:val="486B84"/>
          <w:sz w:val="22"/>
          <w:szCs w:val="22"/>
        </w:rPr>
        <w:t xml:space="preserve">. The format may be either a list of activities and dates or a detailed bar chart. The schedule </w:t>
      </w:r>
      <w:r w:rsidR="00974346" w:rsidRPr="002E110B">
        <w:rPr>
          <w:rFonts w:cs="Arial"/>
          <w:i/>
          <w:color w:val="486B84"/>
          <w:sz w:val="22"/>
          <w:szCs w:val="22"/>
        </w:rPr>
        <w:t>should p</w:t>
      </w:r>
      <w:r w:rsidRPr="002E110B">
        <w:rPr>
          <w:rFonts w:cs="Arial"/>
          <w:i/>
          <w:color w:val="486B84"/>
          <w:sz w:val="22"/>
          <w:szCs w:val="22"/>
        </w:rPr>
        <w:t xml:space="preserve">rovide a time frame for </w:t>
      </w:r>
      <w:r w:rsidR="00974346" w:rsidRPr="002E110B">
        <w:rPr>
          <w:rFonts w:cs="Arial"/>
          <w:i/>
          <w:color w:val="486B84"/>
          <w:sz w:val="22"/>
          <w:szCs w:val="22"/>
        </w:rPr>
        <w:t>the project from the starting date through project completion.</w:t>
      </w:r>
      <w:r w:rsidR="00966535" w:rsidRPr="002E110B">
        <w:rPr>
          <w:rFonts w:cs="Arial"/>
          <w:i/>
          <w:color w:val="486B84"/>
          <w:sz w:val="22"/>
          <w:szCs w:val="22"/>
        </w:rPr>
        <w:t xml:space="preserve"> Tasks or activities should be listed in the expected start-up sequence. </w:t>
      </w:r>
      <w:r w:rsidR="00EF5877" w:rsidRPr="002E110B">
        <w:rPr>
          <w:rFonts w:cs="Arial"/>
          <w:i/>
          <w:color w:val="486B84"/>
          <w:sz w:val="22"/>
          <w:szCs w:val="22"/>
        </w:rPr>
        <w:t>All task</w:t>
      </w:r>
      <w:r w:rsidR="00966535" w:rsidRPr="002E110B">
        <w:rPr>
          <w:rFonts w:cs="Arial"/>
          <w:i/>
          <w:color w:val="486B84"/>
          <w:sz w:val="22"/>
          <w:szCs w:val="22"/>
        </w:rPr>
        <w:t xml:space="preserve"> dependencies this should be indicated. Dates for advertising for bids, requests for proposals, contract award dates and start/end dates for each task or activity </w:t>
      </w:r>
      <w:r w:rsidR="00532C1D" w:rsidRPr="002E110B">
        <w:rPr>
          <w:rFonts w:cs="Arial"/>
          <w:i/>
          <w:color w:val="486B84"/>
          <w:sz w:val="22"/>
          <w:szCs w:val="22"/>
        </w:rPr>
        <w:t xml:space="preserve">must </w:t>
      </w:r>
      <w:r w:rsidR="00966535" w:rsidRPr="002E110B">
        <w:rPr>
          <w:rFonts w:cs="Arial"/>
          <w:i/>
          <w:color w:val="486B84"/>
          <w:sz w:val="22"/>
          <w:szCs w:val="22"/>
        </w:rPr>
        <w:t xml:space="preserve">be </w:t>
      </w:r>
      <w:r w:rsidR="00532C1D" w:rsidRPr="002E110B">
        <w:rPr>
          <w:rFonts w:cs="Arial"/>
          <w:i/>
          <w:color w:val="486B84"/>
          <w:sz w:val="22"/>
          <w:szCs w:val="22"/>
        </w:rPr>
        <w:t>defined</w:t>
      </w:r>
      <w:r w:rsidR="00966535" w:rsidRPr="002E110B">
        <w:rPr>
          <w:rFonts w:cs="Arial"/>
          <w:i/>
          <w:color w:val="486B84"/>
          <w:sz w:val="22"/>
          <w:szCs w:val="22"/>
        </w:rPr>
        <w:t>.</w:t>
      </w:r>
      <w:r w:rsidR="007D51DF" w:rsidRPr="002E110B">
        <w:rPr>
          <w:rFonts w:cs="Arial"/>
          <w:b/>
          <w:i/>
          <w:color w:val="486B84"/>
          <w:sz w:val="22"/>
          <w:szCs w:val="22"/>
        </w:rPr>
        <w:tab/>
      </w:r>
      <w:r w:rsidR="003D41F2">
        <w:rPr>
          <w:rFonts w:cs="Arial"/>
          <w:b/>
          <w:i/>
          <w:color w:val="486B84"/>
          <w:sz w:val="22"/>
          <w:szCs w:val="22"/>
        </w:rPr>
        <w:br/>
      </w:r>
      <w:r w:rsidR="003D41F2">
        <w:rPr>
          <w:rFonts w:cs="Arial"/>
          <w:b/>
          <w:i/>
          <w:color w:val="486B84"/>
          <w:sz w:val="22"/>
          <w:szCs w:val="22"/>
        </w:rPr>
        <w:br/>
      </w:r>
      <w:r w:rsidR="003D41F2" w:rsidRPr="002E110B">
        <w:rPr>
          <w:rStyle w:val="SubtleReference"/>
          <w:rFonts w:cs="Arial"/>
          <w:b w:val="0"/>
          <w:i/>
          <w:color w:val="486B84"/>
          <w:sz w:val="22"/>
          <w:szCs w:val="22"/>
        </w:rPr>
        <w:t>Grant projects must be completed within the one-year timeframe, starting July 1 and ending June 30 of the following calendar year.</w:t>
      </w:r>
      <w:r w:rsidR="003D41F2">
        <w:rPr>
          <w:rStyle w:val="SubtleReference"/>
          <w:rFonts w:cs="Arial"/>
          <w:b w:val="0"/>
          <w:i/>
          <w:color w:val="486B84"/>
          <w:sz w:val="22"/>
          <w:szCs w:val="22"/>
        </w:rPr>
        <w:br/>
      </w:r>
      <w:r w:rsidR="003D41F2">
        <w:rPr>
          <w:rFonts w:cs="Arial"/>
          <w:i/>
          <w:color w:val="486B84"/>
          <w:sz w:val="22"/>
          <w:szCs w:val="22"/>
        </w:rPr>
        <w:br/>
      </w:r>
      <w:r w:rsidR="003D41F2" w:rsidRPr="002E110B">
        <w:rPr>
          <w:rFonts w:cs="Arial"/>
          <w:i/>
          <w:color w:val="486B84"/>
          <w:sz w:val="22"/>
          <w:szCs w:val="22"/>
        </w:rPr>
        <w:t>Please refer to all potential or hired consultants/contractors as “Consultant”. Do not use individual or company names.</w:t>
      </w:r>
    </w:p>
    <w:p w14:paraId="79C53241" w14:textId="77777777" w:rsidR="003C6389" w:rsidRPr="002E110B" w:rsidRDefault="00AD6A9F" w:rsidP="00172F3C">
      <w:pPr>
        <w:pStyle w:val="Heading3a"/>
        <w:rPr>
          <w:rFonts w:cs="Arial"/>
          <w:color w:val="486B84"/>
          <w:sz w:val="22"/>
          <w:szCs w:val="22"/>
        </w:rPr>
      </w:pPr>
      <w:r w:rsidRPr="002E110B">
        <w:rPr>
          <w:rFonts w:cs="Arial"/>
          <w:color w:val="486B84"/>
          <w:sz w:val="22"/>
          <w:szCs w:val="22"/>
        </w:rPr>
        <w:br w:type="page"/>
      </w:r>
    </w:p>
    <w:p w14:paraId="1D25CEA4" w14:textId="775F6E38" w:rsidR="003C6389" w:rsidRPr="00C23530" w:rsidRDefault="00384764" w:rsidP="00C23530">
      <w:pPr>
        <w:pStyle w:val="Erins3"/>
        <w:rPr>
          <w:rStyle w:val="SubtleReference"/>
          <w:b w:val="0"/>
          <w:bCs w:val="0"/>
          <w:color w:val="auto"/>
          <w:sz w:val="24"/>
        </w:rPr>
      </w:pPr>
      <w:bookmarkStart w:id="44" w:name="_Toc502849370"/>
      <w:bookmarkStart w:id="45" w:name="_Toc535326345"/>
      <w:r w:rsidRPr="00C23530">
        <w:rPr>
          <w:rStyle w:val="SubtleReference"/>
          <w:b w:val="0"/>
          <w:bCs w:val="0"/>
          <w:color w:val="auto"/>
          <w:sz w:val="24"/>
        </w:rPr>
        <w:t>S</w:t>
      </w:r>
      <w:r w:rsidR="00346CD8" w:rsidRPr="00C23530">
        <w:rPr>
          <w:rStyle w:val="SubtleReference"/>
          <w:b w:val="0"/>
          <w:bCs w:val="0"/>
          <w:color w:val="auto"/>
          <w:sz w:val="24"/>
        </w:rPr>
        <w:t>ection</w:t>
      </w:r>
      <w:r w:rsidR="002E7C34" w:rsidRPr="00C23530">
        <w:rPr>
          <w:rStyle w:val="SubtleReference"/>
          <w:b w:val="0"/>
          <w:bCs w:val="0"/>
          <w:color w:val="auto"/>
          <w:sz w:val="24"/>
        </w:rPr>
        <w:t xml:space="preserve"> </w:t>
      </w:r>
      <w:r w:rsidR="007D6BE7" w:rsidRPr="00C23530">
        <w:rPr>
          <w:rStyle w:val="SubtleReference"/>
          <w:b w:val="0"/>
          <w:bCs w:val="0"/>
          <w:color w:val="auto"/>
          <w:sz w:val="24"/>
        </w:rPr>
        <w:t>6</w:t>
      </w:r>
      <w:r w:rsidR="002E7C34" w:rsidRPr="00C23530">
        <w:rPr>
          <w:rStyle w:val="SubtleReference"/>
          <w:b w:val="0"/>
          <w:bCs w:val="0"/>
          <w:color w:val="auto"/>
          <w:sz w:val="24"/>
        </w:rPr>
        <w:t xml:space="preserve"> – Budget Justification and </w:t>
      </w:r>
      <w:r w:rsidR="00F434E6" w:rsidRPr="00C23530">
        <w:rPr>
          <w:rStyle w:val="SubtleReference"/>
          <w:b w:val="0"/>
          <w:bCs w:val="0"/>
          <w:color w:val="auto"/>
          <w:sz w:val="24"/>
        </w:rPr>
        <w:t>B</w:t>
      </w:r>
      <w:r w:rsidR="0062041C" w:rsidRPr="00C23530">
        <w:rPr>
          <w:rStyle w:val="SubtleReference"/>
          <w:b w:val="0"/>
          <w:bCs w:val="0"/>
          <w:color w:val="auto"/>
          <w:sz w:val="24"/>
        </w:rPr>
        <w:t xml:space="preserve">udget </w:t>
      </w:r>
      <w:r w:rsidR="002E7C34" w:rsidRPr="00C23530">
        <w:rPr>
          <w:rStyle w:val="SubtleReference"/>
          <w:b w:val="0"/>
          <w:bCs w:val="0"/>
          <w:color w:val="auto"/>
          <w:sz w:val="24"/>
        </w:rPr>
        <w:t>Table</w:t>
      </w:r>
      <w:bookmarkEnd w:id="44"/>
      <w:bookmarkEnd w:id="45"/>
    </w:p>
    <w:p w14:paraId="4E753A20" w14:textId="1215E951" w:rsidR="00C735D7" w:rsidRPr="002E110B" w:rsidRDefault="00641FBB" w:rsidP="00A15DFF">
      <w:pPr>
        <w:ind w:left="360"/>
        <w:rPr>
          <w:rFonts w:cs="Arial"/>
          <w:i/>
          <w:color w:val="486B84"/>
          <w:sz w:val="22"/>
          <w:szCs w:val="22"/>
        </w:rPr>
      </w:pPr>
      <w:r w:rsidRPr="002E110B">
        <w:rPr>
          <w:rFonts w:cs="Arial"/>
          <w:b/>
          <w:color w:val="B93C21"/>
          <w:sz w:val="22"/>
          <w:szCs w:val="22"/>
        </w:rPr>
        <w:br/>
      </w:r>
      <w:r w:rsidR="00852A50" w:rsidRPr="002E110B">
        <w:rPr>
          <w:rFonts w:cs="Arial"/>
          <w:b/>
          <w:i/>
          <w:color w:val="486B84"/>
          <w:sz w:val="22"/>
          <w:szCs w:val="22"/>
        </w:rPr>
        <w:t>3</w:t>
      </w:r>
      <w:r w:rsidR="00E1491F" w:rsidRPr="002E110B">
        <w:rPr>
          <w:rFonts w:cs="Arial"/>
          <w:b/>
          <w:i/>
          <w:color w:val="486B84"/>
          <w:sz w:val="22"/>
          <w:szCs w:val="22"/>
        </w:rPr>
        <w:t>-PAGE LIMIT FOR TABLES AND NARRATIVE</w:t>
      </w:r>
      <w:r w:rsidRPr="002E110B">
        <w:rPr>
          <w:rFonts w:cs="Arial"/>
          <w:b/>
          <w:i/>
          <w:color w:val="486B84"/>
          <w:sz w:val="22"/>
          <w:szCs w:val="22"/>
        </w:rPr>
        <w:br/>
      </w:r>
      <w:r w:rsidR="00575903" w:rsidRPr="002E110B">
        <w:rPr>
          <w:rStyle w:val="SubtleReference"/>
          <w:rFonts w:cs="Arial"/>
          <w:b w:val="0"/>
          <w:i/>
          <w:color w:val="486B84"/>
          <w:sz w:val="22"/>
          <w:szCs w:val="22"/>
        </w:rPr>
        <w:t>*</w:t>
      </w:r>
      <w:r w:rsidR="0062041C" w:rsidRPr="002E110B">
        <w:rPr>
          <w:rStyle w:val="SubtleReference"/>
          <w:rFonts w:cs="Arial"/>
          <w:b w:val="0"/>
          <w:i/>
          <w:color w:val="486B84"/>
          <w:sz w:val="22"/>
          <w:szCs w:val="22"/>
        </w:rPr>
        <w:t>In this section</w:t>
      </w:r>
      <w:r w:rsidR="00A0293A" w:rsidRPr="002E110B">
        <w:rPr>
          <w:rStyle w:val="SubtleReference"/>
          <w:rFonts w:cs="Arial"/>
          <w:b w:val="0"/>
          <w:i/>
          <w:color w:val="486B84"/>
          <w:sz w:val="22"/>
          <w:szCs w:val="22"/>
        </w:rPr>
        <w:t>,</w:t>
      </w:r>
      <w:r w:rsidR="0062041C" w:rsidRPr="002E110B">
        <w:rPr>
          <w:rStyle w:val="SubtleReference"/>
          <w:rFonts w:cs="Arial"/>
          <w:b w:val="0"/>
          <w:i/>
          <w:color w:val="486B84"/>
          <w:sz w:val="22"/>
          <w:szCs w:val="22"/>
        </w:rPr>
        <w:t xml:space="preserve"> applica</w:t>
      </w:r>
      <w:r w:rsidR="00A0293A" w:rsidRPr="002E110B">
        <w:rPr>
          <w:rStyle w:val="SubtleReference"/>
          <w:rFonts w:cs="Arial"/>
          <w:b w:val="0"/>
          <w:i/>
          <w:color w:val="486B84"/>
          <w:sz w:val="22"/>
          <w:szCs w:val="22"/>
        </w:rPr>
        <w:t xml:space="preserve">nts must </w:t>
      </w:r>
      <w:r w:rsidR="0062041C" w:rsidRPr="002E110B">
        <w:rPr>
          <w:rStyle w:val="SubtleReference"/>
          <w:rFonts w:cs="Arial"/>
          <w:b w:val="0"/>
          <w:i/>
          <w:color w:val="486B84"/>
          <w:sz w:val="22"/>
          <w:szCs w:val="22"/>
        </w:rPr>
        <w:t xml:space="preserve">demonstrate that the project can be completed within the proposed budget, fully justifies all project expenditures, </w:t>
      </w:r>
      <w:r w:rsidR="00575903" w:rsidRPr="002E110B">
        <w:rPr>
          <w:rStyle w:val="SubtleReference"/>
          <w:rFonts w:cs="Arial"/>
          <w:b w:val="0"/>
          <w:i/>
          <w:color w:val="486B84"/>
          <w:sz w:val="22"/>
          <w:szCs w:val="22"/>
        </w:rPr>
        <w:t xml:space="preserve">leverages existing funds, </w:t>
      </w:r>
      <w:r w:rsidR="0062041C" w:rsidRPr="002E110B">
        <w:rPr>
          <w:rStyle w:val="SubtleReference"/>
          <w:rFonts w:cs="Arial"/>
          <w:b w:val="0"/>
          <w:i/>
          <w:color w:val="486B84"/>
          <w:sz w:val="22"/>
          <w:szCs w:val="22"/>
        </w:rPr>
        <w:t xml:space="preserve">and explains </w:t>
      </w:r>
      <w:r w:rsidR="00BE27AC" w:rsidRPr="002E110B">
        <w:rPr>
          <w:rStyle w:val="SubtleReference"/>
          <w:rFonts w:cs="Arial"/>
          <w:b w:val="0"/>
          <w:i/>
          <w:color w:val="486B84"/>
          <w:sz w:val="22"/>
          <w:szCs w:val="22"/>
        </w:rPr>
        <w:t>long-term</w:t>
      </w:r>
      <w:r w:rsidR="0062041C" w:rsidRPr="002E110B">
        <w:rPr>
          <w:rStyle w:val="SubtleReference"/>
          <w:rFonts w:cs="Arial"/>
          <w:b w:val="0"/>
          <w:i/>
          <w:color w:val="486B84"/>
          <w:sz w:val="22"/>
          <w:szCs w:val="22"/>
        </w:rPr>
        <w:t xml:space="preserve"> funding plans</w:t>
      </w:r>
      <w:r w:rsidR="00BE27AC" w:rsidRPr="002E110B">
        <w:rPr>
          <w:rStyle w:val="SubtleReference"/>
          <w:rFonts w:cs="Arial"/>
          <w:b w:val="0"/>
          <w:i/>
          <w:color w:val="486B84"/>
          <w:sz w:val="22"/>
          <w:szCs w:val="22"/>
        </w:rPr>
        <w:t xml:space="preserve">. </w:t>
      </w:r>
      <w:r w:rsidR="009F2814" w:rsidRPr="002E110B">
        <w:rPr>
          <w:rFonts w:cs="Arial"/>
          <w:i/>
          <w:color w:val="486B84"/>
          <w:sz w:val="22"/>
          <w:szCs w:val="22"/>
        </w:rPr>
        <w:t>Applicants must provide a clear financial picture of all funds used for this project</w:t>
      </w:r>
      <w:r w:rsidR="00C735D7" w:rsidRPr="002E110B">
        <w:rPr>
          <w:rFonts w:cs="Arial"/>
          <w:i/>
          <w:color w:val="486B84"/>
          <w:sz w:val="22"/>
          <w:szCs w:val="22"/>
        </w:rPr>
        <w:t>.</w:t>
      </w:r>
      <w:r w:rsidR="009F2814" w:rsidRPr="002E110B">
        <w:rPr>
          <w:rFonts w:cs="Arial"/>
          <w:i/>
          <w:color w:val="486B84"/>
          <w:sz w:val="22"/>
          <w:szCs w:val="22"/>
        </w:rPr>
        <w:t xml:space="preserve"> </w:t>
      </w:r>
    </w:p>
    <w:p w14:paraId="0243C195" w14:textId="77777777" w:rsidR="009F2814" w:rsidRPr="002E110B" w:rsidRDefault="009F2814" w:rsidP="00A15DFF">
      <w:pPr>
        <w:ind w:left="360"/>
        <w:rPr>
          <w:rFonts w:cs="Arial"/>
          <w:i/>
          <w:color w:val="486B84"/>
          <w:sz w:val="22"/>
          <w:szCs w:val="22"/>
        </w:rPr>
      </w:pPr>
      <w:r w:rsidRPr="002E110B">
        <w:rPr>
          <w:rFonts w:cs="Arial"/>
          <w:i/>
          <w:color w:val="486B84"/>
          <w:sz w:val="22"/>
          <w:szCs w:val="22"/>
        </w:rPr>
        <w:t>Please identify all funding partners.</w:t>
      </w:r>
    </w:p>
    <w:p w14:paraId="7C663071" w14:textId="2DED6748" w:rsidR="00575903" w:rsidRPr="002E110B" w:rsidRDefault="00575903" w:rsidP="00A15DFF">
      <w:pPr>
        <w:ind w:left="360"/>
        <w:rPr>
          <w:rStyle w:val="SubtleReference"/>
          <w:rFonts w:cs="Arial"/>
          <w:b w:val="0"/>
          <w:i/>
          <w:color w:val="486B84"/>
          <w:sz w:val="22"/>
          <w:szCs w:val="22"/>
        </w:rPr>
      </w:pPr>
      <w:r w:rsidRPr="002E110B">
        <w:rPr>
          <w:rStyle w:val="SubtleReference"/>
          <w:rFonts w:cs="Arial"/>
          <w:b w:val="0"/>
          <w:i/>
          <w:color w:val="486B84"/>
          <w:sz w:val="22"/>
          <w:szCs w:val="22"/>
        </w:rPr>
        <w:t>The budget narrative should clearly state the assumptions used to develop the proposed budget including all sources of subcontracted cost estimates. If the applicant’s share is to be considered in-kind</w:t>
      </w:r>
      <w:r w:rsidR="002B031B">
        <w:rPr>
          <w:rStyle w:val="SubtleReference"/>
          <w:rFonts w:cs="Arial"/>
          <w:b w:val="0"/>
          <w:i/>
          <w:color w:val="486B84"/>
          <w:sz w:val="22"/>
          <w:szCs w:val="22"/>
        </w:rPr>
        <w:t xml:space="preserve"> funds</w:t>
      </w:r>
      <w:r w:rsidRPr="002E110B">
        <w:rPr>
          <w:rStyle w:val="SubtleReference"/>
          <w:rFonts w:cs="Arial"/>
          <w:b w:val="0"/>
          <w:i/>
          <w:color w:val="486B84"/>
          <w:sz w:val="22"/>
          <w:szCs w:val="22"/>
        </w:rPr>
        <w:t>, the source of those in-kind must be documented. Matching in-kind funds must be specific to the project and be fully justified. They may be monetary or in other forms such as staffing, infrastructure</w:t>
      </w:r>
      <w:r w:rsidR="00BE27AC" w:rsidRPr="002E110B">
        <w:rPr>
          <w:rStyle w:val="SubtleReference"/>
          <w:rFonts w:cs="Arial"/>
          <w:b w:val="0"/>
          <w:i/>
          <w:color w:val="486B84"/>
          <w:sz w:val="22"/>
          <w:szCs w:val="22"/>
        </w:rPr>
        <w:t>,</w:t>
      </w:r>
      <w:r w:rsidRPr="002E110B">
        <w:rPr>
          <w:rStyle w:val="SubtleReference"/>
          <w:rFonts w:cs="Arial"/>
          <w:b w:val="0"/>
          <w:i/>
          <w:color w:val="486B84"/>
          <w:sz w:val="22"/>
          <w:szCs w:val="22"/>
        </w:rPr>
        <w:t xml:space="preserve"> or technology support.</w:t>
      </w:r>
      <w:r w:rsidRPr="002E110B">
        <w:rPr>
          <w:rFonts w:cs="Arial"/>
          <w:i/>
          <w:color w:val="486B84"/>
          <w:sz w:val="22"/>
          <w:szCs w:val="22"/>
        </w:rPr>
        <w:t xml:space="preserve"> </w:t>
      </w:r>
      <w:r w:rsidRPr="002E110B">
        <w:rPr>
          <w:rStyle w:val="SubtleReference"/>
          <w:rFonts w:cs="Arial"/>
          <w:b w:val="0"/>
          <w:i/>
          <w:color w:val="486B84"/>
          <w:sz w:val="22"/>
          <w:szCs w:val="22"/>
        </w:rPr>
        <w:t xml:space="preserve">All funding sources listed in the budget table must be fully explained. If grant funds are to be distributed to </w:t>
      </w:r>
      <w:r w:rsidR="00191E47" w:rsidRPr="002E110B">
        <w:rPr>
          <w:rStyle w:val="SubtleReference"/>
          <w:rFonts w:cs="Arial"/>
          <w:b w:val="0"/>
          <w:i/>
          <w:color w:val="486B84"/>
          <w:sz w:val="22"/>
          <w:szCs w:val="22"/>
        </w:rPr>
        <w:t>funding</w:t>
      </w:r>
      <w:r w:rsidRPr="002E110B">
        <w:rPr>
          <w:rStyle w:val="SubtleReference"/>
          <w:rFonts w:cs="Arial"/>
          <w:b w:val="0"/>
          <w:i/>
          <w:color w:val="486B84"/>
          <w:sz w:val="22"/>
          <w:szCs w:val="22"/>
        </w:rPr>
        <w:t xml:space="preserve"> partners through contractual agreements or other means those must be explained in the narrative.</w:t>
      </w:r>
      <w:r w:rsidR="0062041C" w:rsidRPr="002E110B">
        <w:rPr>
          <w:rStyle w:val="SubtleReference"/>
          <w:rFonts w:cs="Arial"/>
          <w:b w:val="0"/>
          <w:i/>
          <w:color w:val="486B84"/>
          <w:sz w:val="22"/>
          <w:szCs w:val="22"/>
        </w:rPr>
        <w:t xml:space="preserve"> </w:t>
      </w:r>
      <w:r w:rsidRPr="002E110B">
        <w:rPr>
          <w:rStyle w:val="SubtleReference"/>
          <w:rFonts w:cs="Arial"/>
          <w:b w:val="0"/>
          <w:i/>
          <w:color w:val="486B84"/>
          <w:sz w:val="22"/>
          <w:szCs w:val="22"/>
        </w:rPr>
        <w:t>Explain how this project will be maintained in the long term including staffing and funding plans, including reducing dependencies on MLIA funding</w:t>
      </w:r>
      <w:r w:rsidR="00BE27AC" w:rsidRPr="002E110B">
        <w:rPr>
          <w:rStyle w:val="SubtleReference"/>
          <w:rFonts w:cs="Arial"/>
          <w:b w:val="0"/>
          <w:i/>
          <w:color w:val="486B84"/>
          <w:sz w:val="22"/>
          <w:szCs w:val="22"/>
        </w:rPr>
        <w:t>; project sustainability of time is important</w:t>
      </w:r>
      <w:r w:rsidRPr="002E110B">
        <w:rPr>
          <w:rStyle w:val="SubtleReference"/>
          <w:rFonts w:cs="Arial"/>
          <w:b w:val="0"/>
          <w:i/>
          <w:color w:val="486B84"/>
          <w:sz w:val="22"/>
          <w:szCs w:val="22"/>
        </w:rPr>
        <w:t>. Explain any projected future enhancements th</w:t>
      </w:r>
      <w:r w:rsidR="00BE27AC" w:rsidRPr="002E110B">
        <w:rPr>
          <w:rStyle w:val="SubtleReference"/>
          <w:rFonts w:cs="Arial"/>
          <w:b w:val="0"/>
          <w:i/>
          <w:color w:val="486B84"/>
          <w:sz w:val="22"/>
          <w:szCs w:val="22"/>
        </w:rPr>
        <w:t>at may require additional third-party</w:t>
      </w:r>
      <w:r w:rsidRPr="002E110B">
        <w:rPr>
          <w:rStyle w:val="SubtleReference"/>
          <w:rFonts w:cs="Arial"/>
          <w:b w:val="0"/>
          <w:i/>
          <w:color w:val="486B84"/>
          <w:sz w:val="22"/>
          <w:szCs w:val="22"/>
        </w:rPr>
        <w:t xml:space="preserve"> funding. </w:t>
      </w:r>
    </w:p>
    <w:p w14:paraId="775D4B8C" w14:textId="489FE9B0" w:rsidR="00670A2F" w:rsidRPr="002E110B" w:rsidRDefault="00173429" w:rsidP="00A15DFF">
      <w:pPr>
        <w:ind w:left="360"/>
        <w:rPr>
          <w:rFonts w:cs="Arial"/>
          <w:i/>
          <w:color w:val="486B84"/>
          <w:sz w:val="22"/>
          <w:szCs w:val="22"/>
        </w:rPr>
      </w:pPr>
      <w:r w:rsidRPr="002E110B">
        <w:rPr>
          <w:rStyle w:val="SubtleReference"/>
          <w:rFonts w:cs="Arial"/>
          <w:b w:val="0"/>
          <w:i/>
          <w:color w:val="486B84"/>
          <w:sz w:val="22"/>
          <w:szCs w:val="22"/>
        </w:rPr>
        <w:t>Applicants must u</w:t>
      </w:r>
      <w:r w:rsidR="00575903" w:rsidRPr="002E110B">
        <w:rPr>
          <w:rStyle w:val="SubtleReference"/>
          <w:rFonts w:cs="Arial"/>
          <w:b w:val="0"/>
          <w:i/>
          <w:color w:val="486B84"/>
          <w:sz w:val="22"/>
          <w:szCs w:val="22"/>
        </w:rPr>
        <w:t>se the included table</w:t>
      </w:r>
      <w:r w:rsidR="00BE27AC" w:rsidRPr="002E110B">
        <w:rPr>
          <w:rStyle w:val="SubtleReference"/>
          <w:rFonts w:cs="Arial"/>
          <w:b w:val="0"/>
          <w:i/>
          <w:color w:val="486B84"/>
          <w:sz w:val="22"/>
          <w:szCs w:val="22"/>
        </w:rPr>
        <w:t xml:space="preserve">, </w:t>
      </w:r>
      <w:r w:rsidR="00BE27AC" w:rsidRPr="002E110B">
        <w:rPr>
          <w:rFonts w:cs="Arial"/>
          <w:i/>
          <w:color w:val="486B84"/>
          <w:sz w:val="22"/>
          <w:szCs w:val="22"/>
        </w:rPr>
        <w:t>MLIA Grant Budget Summary Table, in this section</w:t>
      </w:r>
      <w:r w:rsidR="00575903" w:rsidRPr="002E110B">
        <w:rPr>
          <w:rStyle w:val="SubtleReference"/>
          <w:rFonts w:cs="Arial"/>
          <w:b w:val="0"/>
          <w:i/>
          <w:color w:val="486B84"/>
          <w:sz w:val="22"/>
          <w:szCs w:val="22"/>
        </w:rPr>
        <w:t xml:space="preserve"> to define the budget</w:t>
      </w:r>
      <w:r w:rsidRPr="002E110B">
        <w:rPr>
          <w:rStyle w:val="SubtleReference"/>
          <w:rFonts w:cs="Arial"/>
          <w:b w:val="0"/>
          <w:i/>
          <w:color w:val="486B84"/>
          <w:sz w:val="22"/>
          <w:szCs w:val="22"/>
        </w:rPr>
        <w:t>, additional tables can be used to describe the project</w:t>
      </w:r>
      <w:r w:rsidR="00BE27AC" w:rsidRPr="002E110B">
        <w:rPr>
          <w:rStyle w:val="SubtleReference"/>
          <w:rFonts w:cs="Arial"/>
          <w:b w:val="0"/>
          <w:i/>
          <w:color w:val="486B84"/>
          <w:sz w:val="22"/>
          <w:szCs w:val="22"/>
        </w:rPr>
        <w:t xml:space="preserve"> budget</w:t>
      </w:r>
      <w:r w:rsidRPr="002E110B">
        <w:rPr>
          <w:rStyle w:val="SubtleReference"/>
          <w:rFonts w:cs="Arial"/>
          <w:b w:val="0"/>
          <w:i/>
          <w:color w:val="486B84"/>
          <w:sz w:val="22"/>
          <w:szCs w:val="22"/>
        </w:rPr>
        <w:t xml:space="preserve"> in </w:t>
      </w:r>
      <w:r w:rsidR="00BE27AC" w:rsidRPr="002E110B">
        <w:rPr>
          <w:rStyle w:val="SubtleReference"/>
          <w:rFonts w:cs="Arial"/>
          <w:b w:val="0"/>
          <w:i/>
          <w:color w:val="486B84"/>
          <w:sz w:val="22"/>
          <w:szCs w:val="22"/>
        </w:rPr>
        <w:t xml:space="preserve">greater </w:t>
      </w:r>
      <w:r w:rsidRPr="002E110B">
        <w:rPr>
          <w:rStyle w:val="SubtleReference"/>
          <w:rFonts w:cs="Arial"/>
          <w:b w:val="0"/>
          <w:i/>
          <w:color w:val="486B84"/>
          <w:sz w:val="22"/>
          <w:szCs w:val="22"/>
        </w:rPr>
        <w:t>detail.</w:t>
      </w:r>
    </w:p>
    <w:p w14:paraId="51282B60" w14:textId="3D7E6DA6" w:rsidR="00670A2F" w:rsidRPr="002E110B" w:rsidRDefault="00773FE6" w:rsidP="00A15DFF">
      <w:pPr>
        <w:ind w:left="360"/>
        <w:rPr>
          <w:rFonts w:cs="Arial"/>
          <w:i/>
          <w:color w:val="486B84"/>
          <w:sz w:val="22"/>
          <w:szCs w:val="22"/>
        </w:rPr>
      </w:pPr>
      <w:r>
        <w:rPr>
          <w:rFonts w:cs="Arial"/>
          <w:i/>
          <w:color w:val="486B84"/>
          <w:sz w:val="22"/>
          <w:szCs w:val="22"/>
        </w:rPr>
        <w:t>D</w:t>
      </w:r>
      <w:r w:rsidR="00670A2F" w:rsidRPr="002E110B">
        <w:rPr>
          <w:rFonts w:cs="Arial"/>
          <w:i/>
          <w:color w:val="486B84"/>
          <w:sz w:val="22"/>
          <w:szCs w:val="22"/>
        </w:rPr>
        <w:t>o not make named references to potential or hired consultants/contractors</w:t>
      </w:r>
      <w:r w:rsidR="00C83B3C" w:rsidRPr="002E110B">
        <w:rPr>
          <w:rFonts w:cs="Arial"/>
          <w:i/>
          <w:color w:val="486B84"/>
          <w:sz w:val="22"/>
          <w:szCs w:val="22"/>
        </w:rPr>
        <w:t>; e.</w:t>
      </w:r>
      <w:r w:rsidR="002B031B">
        <w:rPr>
          <w:rFonts w:cs="Arial"/>
          <w:i/>
          <w:color w:val="486B84"/>
          <w:sz w:val="22"/>
          <w:szCs w:val="22"/>
        </w:rPr>
        <w:t>g.,</w:t>
      </w:r>
      <w:r w:rsidR="00C83B3C" w:rsidRPr="002E110B">
        <w:rPr>
          <w:rFonts w:cs="Arial"/>
          <w:i/>
          <w:color w:val="486B84"/>
          <w:sz w:val="22"/>
          <w:szCs w:val="22"/>
        </w:rPr>
        <w:t xml:space="preserve"> Joe’s GIS Firm, simply </w:t>
      </w:r>
      <w:r>
        <w:rPr>
          <w:rFonts w:cs="Arial"/>
          <w:i/>
          <w:color w:val="486B84"/>
          <w:sz w:val="22"/>
          <w:szCs w:val="22"/>
        </w:rPr>
        <w:t>refer to</w:t>
      </w:r>
      <w:r w:rsidR="00C83B3C" w:rsidRPr="002E110B">
        <w:rPr>
          <w:rFonts w:cs="Arial"/>
          <w:i/>
          <w:color w:val="486B84"/>
          <w:sz w:val="22"/>
          <w:szCs w:val="22"/>
        </w:rPr>
        <w:t xml:space="preserve"> them the potential/hired consultant/contractor.</w:t>
      </w:r>
    </w:p>
    <w:p w14:paraId="0D14E2E9" w14:textId="31EC286F" w:rsidR="0062041C" w:rsidRDefault="0062041C" w:rsidP="00A15DFF">
      <w:pPr>
        <w:ind w:left="360"/>
        <w:rPr>
          <w:rStyle w:val="SubtleReference"/>
          <w:rFonts w:cs="Arial"/>
          <w:b w:val="0"/>
          <w:i/>
          <w:color w:val="486B84"/>
          <w:sz w:val="22"/>
          <w:szCs w:val="22"/>
        </w:rPr>
      </w:pPr>
      <w:r w:rsidRPr="002E110B">
        <w:rPr>
          <w:rStyle w:val="SubtleReference"/>
          <w:rFonts w:cs="Arial"/>
          <w:b w:val="0"/>
          <w:i/>
          <w:color w:val="486B84"/>
          <w:sz w:val="22"/>
          <w:szCs w:val="22"/>
        </w:rPr>
        <w:t>(</w:t>
      </w:r>
      <w:r w:rsidR="0019599E" w:rsidRPr="002E110B">
        <w:rPr>
          <w:rStyle w:val="SubtleReference"/>
          <w:rFonts w:cs="Arial"/>
          <w:i/>
          <w:color w:val="486B84"/>
          <w:sz w:val="22"/>
          <w:szCs w:val="22"/>
        </w:rPr>
        <w:t>25</w:t>
      </w:r>
      <w:r w:rsidRPr="002E110B">
        <w:rPr>
          <w:rStyle w:val="SubtleReference"/>
          <w:rFonts w:cs="Arial"/>
          <w:i/>
          <w:color w:val="486B84"/>
          <w:sz w:val="22"/>
          <w:szCs w:val="22"/>
        </w:rPr>
        <w:t>% of the score</w:t>
      </w:r>
      <w:r w:rsidR="0025211C" w:rsidRPr="002E110B">
        <w:rPr>
          <w:rStyle w:val="SubtleReference"/>
          <w:rFonts w:cs="Arial"/>
          <w:i/>
          <w:color w:val="486B84"/>
          <w:sz w:val="22"/>
          <w:szCs w:val="22"/>
        </w:rPr>
        <w:t xml:space="preserve"> | 50% for PLSS Grants</w:t>
      </w:r>
      <w:r w:rsidRPr="002E110B">
        <w:rPr>
          <w:rStyle w:val="SubtleReference"/>
          <w:rFonts w:cs="Arial"/>
          <w:b w:val="0"/>
          <w:i/>
          <w:color w:val="486B84"/>
          <w:sz w:val="22"/>
          <w:szCs w:val="22"/>
        </w:rPr>
        <w:t>)</w:t>
      </w:r>
    </w:p>
    <w:p w14:paraId="59EBB935" w14:textId="77777777" w:rsidR="00A15DFF" w:rsidRDefault="00A15DFF" w:rsidP="00A15DFF">
      <w:pPr>
        <w:ind w:left="360"/>
        <w:rPr>
          <w:rFonts w:cs="Arial"/>
          <w:i/>
          <w:color w:val="486B84"/>
          <w:sz w:val="22"/>
          <w:szCs w:val="22"/>
        </w:rPr>
      </w:pPr>
      <w:r w:rsidRPr="002E110B">
        <w:rPr>
          <w:rFonts w:cs="Arial"/>
          <w:bCs/>
          <w:i/>
          <w:color w:val="486B84"/>
          <w:sz w:val="22"/>
          <w:szCs w:val="22"/>
        </w:rPr>
        <w:t>*</w:t>
      </w:r>
      <w:r>
        <w:rPr>
          <w:rFonts w:cs="Arial"/>
          <w:bCs/>
          <w:i/>
          <w:color w:val="486B84"/>
          <w:sz w:val="22"/>
          <w:szCs w:val="22"/>
        </w:rPr>
        <w:t>PLSS Grants</w:t>
      </w:r>
      <w:r w:rsidRPr="002E110B">
        <w:rPr>
          <w:rFonts w:cs="Arial"/>
          <w:bCs/>
          <w:i/>
          <w:color w:val="486B84"/>
          <w:sz w:val="22"/>
          <w:szCs w:val="22"/>
        </w:rPr>
        <w:t>: If the Grant Application is for the sole purpose of collecting new survey control data for improving the digital representation of the PLSS (FY2020 Grant Category 3.a.i.). (</w:t>
      </w:r>
      <w:r>
        <w:rPr>
          <w:rFonts w:cs="Arial"/>
          <w:bCs/>
          <w:i/>
          <w:color w:val="486B84"/>
          <w:sz w:val="22"/>
          <w:szCs w:val="22"/>
        </w:rPr>
        <w:t>50</w:t>
      </w:r>
      <w:r w:rsidRPr="002E110B">
        <w:rPr>
          <w:rFonts w:cs="Arial"/>
          <w:bCs/>
          <w:i/>
          <w:color w:val="486B84"/>
          <w:sz w:val="22"/>
          <w:szCs w:val="22"/>
        </w:rPr>
        <w:t>% of the total score)</w:t>
      </w:r>
    </w:p>
    <w:p w14:paraId="7551C0BC" w14:textId="77777777" w:rsidR="00F50496" w:rsidRPr="002E110B" w:rsidRDefault="00F50496" w:rsidP="00616E91">
      <w:pPr>
        <w:pStyle w:val="Erins4Style"/>
        <w:rPr>
          <w:rStyle w:val="SubtleReference"/>
          <w:rFonts w:cs="Arial"/>
          <w:b/>
          <w:bCs w:val="0"/>
          <w:color w:val="486B84"/>
          <w:sz w:val="22"/>
          <w:szCs w:val="22"/>
        </w:rPr>
      </w:pPr>
      <w:bookmarkStart w:id="46" w:name="_Toc502849371"/>
      <w:r w:rsidRPr="002E110B">
        <w:rPr>
          <w:rStyle w:val="SubtleReference"/>
          <w:rFonts w:cs="Arial"/>
          <w:b/>
          <w:bCs w:val="0"/>
          <w:color w:val="486B84"/>
          <w:sz w:val="22"/>
          <w:szCs w:val="22"/>
        </w:rPr>
        <w:t>Statements of Support</w:t>
      </w:r>
      <w:bookmarkEnd w:id="46"/>
      <w:r w:rsidR="009F2814" w:rsidRPr="002E110B">
        <w:rPr>
          <w:rStyle w:val="SubtleReference"/>
          <w:rFonts w:cs="Arial"/>
          <w:b/>
          <w:bCs w:val="0"/>
          <w:color w:val="486B84"/>
          <w:sz w:val="22"/>
          <w:szCs w:val="22"/>
        </w:rPr>
        <w:t xml:space="preserve"> (iF APPLICABLE)</w:t>
      </w:r>
    </w:p>
    <w:p w14:paraId="5C5BE00F" w14:textId="5D171111" w:rsidR="00F50496" w:rsidRPr="002E110B" w:rsidRDefault="00F50496" w:rsidP="00722766">
      <w:pPr>
        <w:ind w:left="360"/>
        <w:rPr>
          <w:rFonts w:cs="Arial"/>
          <w:i/>
          <w:color w:val="486B84"/>
          <w:sz w:val="22"/>
          <w:szCs w:val="22"/>
        </w:rPr>
      </w:pPr>
      <w:r w:rsidRPr="002E110B">
        <w:rPr>
          <w:rFonts w:cs="Arial"/>
          <w:i/>
          <w:color w:val="486B84"/>
          <w:sz w:val="22"/>
          <w:szCs w:val="22"/>
        </w:rPr>
        <w:t xml:space="preserve">*Statements of support are required for each </w:t>
      </w:r>
      <w:r w:rsidR="00A21774" w:rsidRPr="002E110B">
        <w:rPr>
          <w:rFonts w:cs="Arial"/>
          <w:i/>
          <w:color w:val="486B84"/>
          <w:sz w:val="22"/>
          <w:szCs w:val="22"/>
        </w:rPr>
        <w:t xml:space="preserve">identified </w:t>
      </w:r>
      <w:r w:rsidRPr="002E110B">
        <w:rPr>
          <w:rFonts w:cs="Arial"/>
          <w:i/>
          <w:color w:val="486B84"/>
          <w:sz w:val="22"/>
          <w:szCs w:val="22"/>
        </w:rPr>
        <w:t xml:space="preserve">funding partner—see MLIA Grant Compliance – MLIA Grant Partners section for the definition of a funding partner. </w:t>
      </w:r>
      <w:r w:rsidR="00A21774" w:rsidRPr="002E110B">
        <w:rPr>
          <w:rFonts w:cs="Arial"/>
          <w:i/>
          <w:color w:val="486B84"/>
          <w:sz w:val="22"/>
          <w:szCs w:val="22"/>
        </w:rPr>
        <w:t xml:space="preserve">All funding partners must be identified in Section 1 of the Grant Application. </w:t>
      </w:r>
      <w:r w:rsidRPr="002E110B">
        <w:rPr>
          <w:rFonts w:cs="Arial"/>
          <w:i/>
          <w:color w:val="486B84"/>
          <w:sz w:val="22"/>
          <w:szCs w:val="22"/>
          <w:u w:val="single"/>
        </w:rPr>
        <w:t>Do not include other statements of support as they will not be evaluated</w:t>
      </w:r>
      <w:r w:rsidRPr="002E110B">
        <w:rPr>
          <w:rFonts w:cs="Arial"/>
          <w:i/>
          <w:color w:val="486B84"/>
          <w:sz w:val="22"/>
          <w:szCs w:val="22"/>
        </w:rPr>
        <w:t xml:space="preserve">. </w:t>
      </w:r>
    </w:p>
    <w:p w14:paraId="2975F365" w14:textId="77777777" w:rsidR="00575903" w:rsidRPr="002E110B" w:rsidRDefault="00575903" w:rsidP="0062041C">
      <w:pPr>
        <w:rPr>
          <w:rStyle w:val="SubtleReference"/>
          <w:rFonts w:cs="Arial"/>
          <w:b w:val="0"/>
          <w:i/>
          <w:sz w:val="22"/>
          <w:szCs w:val="22"/>
        </w:rPr>
      </w:pPr>
    </w:p>
    <w:p w14:paraId="2D074255" w14:textId="77777777" w:rsidR="00575903" w:rsidRPr="002E110B" w:rsidRDefault="00575903">
      <w:pPr>
        <w:rPr>
          <w:rFonts w:cs="Arial"/>
          <w:sz w:val="22"/>
          <w:szCs w:val="22"/>
        </w:rPr>
        <w:sectPr w:rsidR="00575903" w:rsidRPr="002E110B" w:rsidSect="00575903">
          <w:pgSz w:w="12240" w:h="15840"/>
          <w:pgMar w:top="1080" w:right="1440" w:bottom="1080" w:left="1440" w:header="720" w:footer="518" w:gutter="0"/>
          <w:cols w:space="720"/>
          <w:docGrid w:linePitch="360"/>
        </w:sectPr>
      </w:pPr>
    </w:p>
    <w:p w14:paraId="0A888C27" w14:textId="77777777" w:rsidR="00F9599E" w:rsidRPr="002E110B" w:rsidRDefault="00BE27AC" w:rsidP="00616E91">
      <w:pPr>
        <w:pStyle w:val="Erins4Style"/>
        <w:rPr>
          <w:rFonts w:cs="Arial"/>
          <w:sz w:val="22"/>
          <w:szCs w:val="22"/>
        </w:rPr>
      </w:pPr>
      <w:bookmarkStart w:id="47" w:name="_MON_1545463958"/>
      <w:bookmarkStart w:id="48" w:name="_MON_1576509261"/>
      <w:bookmarkEnd w:id="47"/>
      <w:bookmarkEnd w:id="48"/>
      <w:r w:rsidRPr="002E110B">
        <w:rPr>
          <w:rFonts w:cs="Arial"/>
          <w:sz w:val="22"/>
          <w:szCs w:val="22"/>
        </w:rPr>
        <w:t>MLIA Grant budget summary table</w:t>
      </w:r>
    </w:p>
    <w:tbl>
      <w:tblPr>
        <w:tblpPr w:leftFromText="180" w:rightFromText="180" w:horzAnchor="margin" w:tblpY="930"/>
        <w:tblW w:w="14001" w:type="dxa"/>
        <w:tblLook w:val="04A0" w:firstRow="1" w:lastRow="0" w:firstColumn="1" w:lastColumn="0" w:noHBand="0" w:noVBand="1"/>
      </w:tblPr>
      <w:tblGrid>
        <w:gridCol w:w="2579"/>
        <w:gridCol w:w="1244"/>
        <w:gridCol w:w="1258"/>
        <w:gridCol w:w="1208"/>
        <w:gridCol w:w="1208"/>
        <w:gridCol w:w="1467"/>
        <w:gridCol w:w="1380"/>
        <w:gridCol w:w="1981"/>
        <w:gridCol w:w="1676"/>
      </w:tblGrid>
      <w:tr w:rsidR="009404FE" w:rsidRPr="002E110B" w14:paraId="3866CA03" w14:textId="77777777" w:rsidTr="00BE389D">
        <w:trPr>
          <w:trHeight w:val="524"/>
        </w:trPr>
        <w:tc>
          <w:tcPr>
            <w:tcW w:w="14001"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755C68" w14:textId="77777777" w:rsidR="009404FE" w:rsidRPr="002E110B" w:rsidRDefault="009404FE" w:rsidP="00695473">
            <w:pPr>
              <w:spacing w:before="0" w:after="0" w:line="240" w:lineRule="auto"/>
              <w:jc w:val="center"/>
              <w:rPr>
                <w:rFonts w:eastAsia="Times New Roman" w:cs="Arial"/>
                <w:b/>
                <w:bCs/>
                <w:i/>
                <w:iCs/>
                <w:color w:val="000000"/>
                <w:sz w:val="22"/>
                <w:szCs w:val="22"/>
              </w:rPr>
            </w:pPr>
            <w:bookmarkStart w:id="49" w:name="_Hlk534723563"/>
            <w:r w:rsidRPr="002E110B">
              <w:rPr>
                <w:rFonts w:eastAsia="Times New Roman" w:cs="Arial"/>
                <w:b/>
                <w:bCs/>
                <w:i/>
                <w:iCs/>
                <w:color w:val="000000"/>
                <w:sz w:val="22"/>
                <w:szCs w:val="22"/>
              </w:rPr>
              <w:t>MLIA GRANT BUDGET SUMMARY</w:t>
            </w:r>
          </w:p>
        </w:tc>
      </w:tr>
      <w:tr w:rsidR="009404FE" w:rsidRPr="002E110B" w14:paraId="11DE467B" w14:textId="77777777" w:rsidTr="00BE389D">
        <w:trPr>
          <w:trHeight w:val="274"/>
        </w:trPr>
        <w:tc>
          <w:tcPr>
            <w:tcW w:w="2579" w:type="dxa"/>
            <w:tcBorders>
              <w:top w:val="nil"/>
              <w:left w:val="single" w:sz="8" w:space="0" w:color="auto"/>
              <w:bottom w:val="nil"/>
              <w:right w:val="nil"/>
            </w:tcBorders>
            <w:shd w:val="clear" w:color="auto" w:fill="auto"/>
            <w:noWrap/>
            <w:vAlign w:val="bottom"/>
            <w:hideMark/>
          </w:tcPr>
          <w:p w14:paraId="5A60B2D3"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44" w:type="dxa"/>
            <w:tcBorders>
              <w:top w:val="nil"/>
              <w:left w:val="single" w:sz="8" w:space="0" w:color="auto"/>
              <w:bottom w:val="single" w:sz="8" w:space="0" w:color="auto"/>
              <w:right w:val="single" w:sz="8" w:space="0" w:color="auto"/>
            </w:tcBorders>
            <w:shd w:val="clear" w:color="auto" w:fill="auto"/>
            <w:noWrap/>
            <w:vAlign w:val="center"/>
            <w:hideMark/>
          </w:tcPr>
          <w:p w14:paraId="4AB92B68" w14:textId="77777777" w:rsidR="009404FE" w:rsidRPr="002E110B" w:rsidRDefault="009404FE" w:rsidP="00695473">
            <w:pPr>
              <w:spacing w:before="0" w:after="0" w:line="240" w:lineRule="auto"/>
              <w:jc w:val="center"/>
              <w:rPr>
                <w:rFonts w:eastAsia="Times New Roman" w:cs="Arial"/>
                <w:b/>
                <w:bCs/>
                <w:i/>
                <w:iCs/>
                <w:color w:val="000000"/>
                <w:sz w:val="22"/>
                <w:szCs w:val="22"/>
              </w:rPr>
            </w:pPr>
            <w:r w:rsidRPr="002E110B">
              <w:rPr>
                <w:rFonts w:eastAsia="Times New Roman" w:cs="Arial"/>
                <w:b/>
                <w:bCs/>
                <w:i/>
                <w:iCs/>
                <w:color w:val="000000"/>
                <w:sz w:val="22"/>
                <w:szCs w:val="22"/>
              </w:rPr>
              <w:t>MLIA Summary</w:t>
            </w:r>
          </w:p>
        </w:tc>
        <w:tc>
          <w:tcPr>
            <w:tcW w:w="367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CC31E0E" w14:textId="77777777" w:rsidR="009404FE" w:rsidRPr="002E110B" w:rsidRDefault="009404FE" w:rsidP="00695473">
            <w:pPr>
              <w:spacing w:before="0" w:after="0" w:line="240" w:lineRule="auto"/>
              <w:jc w:val="center"/>
              <w:rPr>
                <w:rFonts w:eastAsia="Times New Roman" w:cs="Arial"/>
                <w:b/>
                <w:bCs/>
                <w:i/>
                <w:iCs/>
                <w:color w:val="000000"/>
                <w:sz w:val="22"/>
                <w:szCs w:val="22"/>
              </w:rPr>
            </w:pPr>
            <w:r w:rsidRPr="002E110B">
              <w:rPr>
                <w:rFonts w:eastAsia="Times New Roman" w:cs="Arial"/>
                <w:b/>
                <w:bCs/>
                <w:i/>
                <w:iCs/>
                <w:color w:val="000000"/>
                <w:sz w:val="22"/>
                <w:szCs w:val="22"/>
              </w:rPr>
              <w:t>Applicant Summary</w:t>
            </w:r>
          </w:p>
        </w:tc>
        <w:tc>
          <w:tcPr>
            <w:tcW w:w="482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464E0CB" w14:textId="77777777" w:rsidR="009404FE" w:rsidRPr="002E110B" w:rsidRDefault="009404FE" w:rsidP="00695473">
            <w:pPr>
              <w:spacing w:before="0" w:after="0" w:line="240" w:lineRule="auto"/>
              <w:jc w:val="center"/>
              <w:rPr>
                <w:rFonts w:eastAsia="Times New Roman" w:cs="Arial"/>
                <w:b/>
                <w:bCs/>
                <w:i/>
                <w:iCs/>
                <w:color w:val="000000"/>
                <w:sz w:val="22"/>
                <w:szCs w:val="22"/>
              </w:rPr>
            </w:pPr>
            <w:r w:rsidRPr="002E110B">
              <w:rPr>
                <w:rFonts w:eastAsia="Times New Roman" w:cs="Arial"/>
                <w:b/>
                <w:bCs/>
                <w:i/>
                <w:iCs/>
                <w:color w:val="000000"/>
                <w:sz w:val="22"/>
                <w:szCs w:val="22"/>
              </w:rPr>
              <w:t>Funding Partner Summary*</w:t>
            </w:r>
          </w:p>
        </w:tc>
        <w:tc>
          <w:tcPr>
            <w:tcW w:w="1674" w:type="dxa"/>
            <w:tcBorders>
              <w:top w:val="nil"/>
              <w:left w:val="nil"/>
              <w:bottom w:val="nil"/>
              <w:right w:val="single" w:sz="8" w:space="0" w:color="auto"/>
            </w:tcBorders>
            <w:shd w:val="clear" w:color="000000" w:fill="D9D9D9"/>
            <w:vAlign w:val="bottom"/>
            <w:hideMark/>
          </w:tcPr>
          <w:p w14:paraId="4D10A031" w14:textId="77777777" w:rsidR="009404FE" w:rsidRPr="002E110B" w:rsidRDefault="009404FE" w:rsidP="00695473">
            <w:pPr>
              <w:spacing w:before="0" w:after="0" w:line="240" w:lineRule="auto"/>
              <w:jc w:val="center"/>
              <w:rPr>
                <w:rFonts w:eastAsia="Times New Roman" w:cs="Arial"/>
                <w:b/>
                <w:bCs/>
                <w:color w:val="000000"/>
                <w:sz w:val="22"/>
                <w:szCs w:val="22"/>
              </w:rPr>
            </w:pPr>
            <w:r w:rsidRPr="002E110B">
              <w:rPr>
                <w:rFonts w:eastAsia="Times New Roman" w:cs="Arial"/>
                <w:b/>
                <w:bCs/>
                <w:color w:val="000000"/>
                <w:sz w:val="22"/>
                <w:szCs w:val="22"/>
              </w:rPr>
              <w:t>Total:</w:t>
            </w:r>
          </w:p>
        </w:tc>
      </w:tr>
      <w:tr w:rsidR="009404FE" w:rsidRPr="002E110B" w14:paraId="4E901223" w14:textId="77777777" w:rsidTr="00BE389D">
        <w:trPr>
          <w:trHeight w:val="760"/>
        </w:trPr>
        <w:tc>
          <w:tcPr>
            <w:tcW w:w="257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7428586"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Category</w:t>
            </w:r>
          </w:p>
        </w:tc>
        <w:tc>
          <w:tcPr>
            <w:tcW w:w="1244" w:type="dxa"/>
            <w:tcBorders>
              <w:top w:val="nil"/>
              <w:left w:val="nil"/>
              <w:bottom w:val="double" w:sz="6" w:space="0" w:color="auto"/>
              <w:right w:val="single" w:sz="8" w:space="0" w:color="auto"/>
            </w:tcBorders>
            <w:shd w:val="clear" w:color="000000" w:fill="F2F2F2"/>
            <w:vAlign w:val="center"/>
            <w:hideMark/>
          </w:tcPr>
          <w:p w14:paraId="6E0918EE" w14:textId="77777777" w:rsidR="009404FE" w:rsidRPr="002E110B" w:rsidRDefault="009404FE" w:rsidP="00695473">
            <w:pPr>
              <w:spacing w:before="0" w:after="0" w:line="240" w:lineRule="auto"/>
              <w:jc w:val="center"/>
              <w:rPr>
                <w:rFonts w:eastAsia="Times New Roman" w:cs="Arial"/>
                <w:color w:val="000000"/>
                <w:sz w:val="22"/>
                <w:szCs w:val="22"/>
              </w:rPr>
            </w:pPr>
            <w:r w:rsidRPr="002E110B">
              <w:rPr>
                <w:rFonts w:eastAsia="Times New Roman" w:cs="Arial"/>
                <w:color w:val="000000"/>
                <w:sz w:val="22"/>
                <w:szCs w:val="22"/>
              </w:rPr>
              <w:t>MLIA Share</w:t>
            </w:r>
          </w:p>
        </w:tc>
        <w:tc>
          <w:tcPr>
            <w:tcW w:w="1258" w:type="dxa"/>
            <w:tcBorders>
              <w:top w:val="nil"/>
              <w:left w:val="nil"/>
              <w:bottom w:val="double" w:sz="6" w:space="0" w:color="auto"/>
              <w:right w:val="single" w:sz="4" w:space="0" w:color="auto"/>
            </w:tcBorders>
            <w:shd w:val="clear" w:color="auto" w:fill="auto"/>
            <w:vAlign w:val="center"/>
            <w:hideMark/>
          </w:tcPr>
          <w:p w14:paraId="6E0E4597" w14:textId="77777777" w:rsidR="009404FE" w:rsidRPr="002E110B" w:rsidRDefault="009404FE" w:rsidP="00695473">
            <w:pPr>
              <w:spacing w:before="0" w:after="0" w:line="240" w:lineRule="auto"/>
              <w:jc w:val="center"/>
              <w:rPr>
                <w:rFonts w:eastAsia="Times New Roman" w:cs="Arial"/>
                <w:color w:val="000000"/>
                <w:sz w:val="22"/>
                <w:szCs w:val="22"/>
              </w:rPr>
            </w:pPr>
            <w:r w:rsidRPr="002E110B">
              <w:rPr>
                <w:rFonts w:eastAsia="Times New Roman" w:cs="Arial"/>
                <w:color w:val="000000"/>
                <w:sz w:val="22"/>
                <w:szCs w:val="22"/>
              </w:rPr>
              <w:t>Applicant Cash</w:t>
            </w:r>
          </w:p>
        </w:tc>
        <w:tc>
          <w:tcPr>
            <w:tcW w:w="1208" w:type="dxa"/>
            <w:tcBorders>
              <w:top w:val="nil"/>
              <w:left w:val="nil"/>
              <w:bottom w:val="double" w:sz="6" w:space="0" w:color="auto"/>
              <w:right w:val="nil"/>
            </w:tcBorders>
            <w:shd w:val="clear" w:color="auto" w:fill="auto"/>
            <w:vAlign w:val="center"/>
            <w:hideMark/>
          </w:tcPr>
          <w:p w14:paraId="349097AF" w14:textId="77777777" w:rsidR="009404FE" w:rsidRPr="002E110B" w:rsidRDefault="009404FE" w:rsidP="00695473">
            <w:pPr>
              <w:spacing w:before="0" w:after="0" w:line="240" w:lineRule="auto"/>
              <w:jc w:val="center"/>
              <w:rPr>
                <w:rFonts w:eastAsia="Times New Roman" w:cs="Arial"/>
                <w:color w:val="000000"/>
                <w:sz w:val="22"/>
                <w:szCs w:val="22"/>
              </w:rPr>
            </w:pPr>
            <w:r w:rsidRPr="002E110B">
              <w:rPr>
                <w:rFonts w:eastAsia="Times New Roman" w:cs="Arial"/>
                <w:color w:val="000000"/>
                <w:sz w:val="22"/>
                <w:szCs w:val="22"/>
              </w:rPr>
              <w:t>Applicant In-kind</w:t>
            </w:r>
          </w:p>
        </w:tc>
        <w:tc>
          <w:tcPr>
            <w:tcW w:w="1208" w:type="dxa"/>
            <w:tcBorders>
              <w:top w:val="nil"/>
              <w:left w:val="single" w:sz="8" w:space="0" w:color="auto"/>
              <w:bottom w:val="double" w:sz="6" w:space="0" w:color="auto"/>
              <w:right w:val="single" w:sz="8" w:space="0" w:color="auto"/>
            </w:tcBorders>
            <w:shd w:val="clear" w:color="000000" w:fill="F2F2F2"/>
            <w:vAlign w:val="center"/>
            <w:hideMark/>
          </w:tcPr>
          <w:p w14:paraId="2A17E8B8" w14:textId="77777777" w:rsidR="009404FE" w:rsidRPr="002E110B" w:rsidRDefault="009404FE" w:rsidP="00695473">
            <w:pPr>
              <w:spacing w:before="0" w:after="0" w:line="240" w:lineRule="auto"/>
              <w:jc w:val="center"/>
              <w:rPr>
                <w:rFonts w:eastAsia="Times New Roman" w:cs="Arial"/>
                <w:color w:val="000000"/>
                <w:sz w:val="22"/>
                <w:szCs w:val="22"/>
              </w:rPr>
            </w:pPr>
            <w:r w:rsidRPr="002E110B">
              <w:rPr>
                <w:rFonts w:eastAsia="Times New Roman" w:cs="Arial"/>
                <w:color w:val="000000"/>
                <w:sz w:val="22"/>
                <w:szCs w:val="22"/>
              </w:rPr>
              <w:t>Applicant Subtotal</w:t>
            </w:r>
          </w:p>
        </w:tc>
        <w:tc>
          <w:tcPr>
            <w:tcW w:w="1467" w:type="dxa"/>
            <w:tcBorders>
              <w:top w:val="nil"/>
              <w:left w:val="nil"/>
              <w:bottom w:val="double" w:sz="6" w:space="0" w:color="auto"/>
              <w:right w:val="nil"/>
            </w:tcBorders>
            <w:shd w:val="clear" w:color="auto" w:fill="auto"/>
            <w:vAlign w:val="center"/>
            <w:hideMark/>
          </w:tcPr>
          <w:p w14:paraId="7247B401" w14:textId="77777777" w:rsidR="009404FE" w:rsidRPr="002E110B" w:rsidRDefault="009404FE" w:rsidP="00695473">
            <w:pPr>
              <w:spacing w:before="0" w:after="0" w:line="240" w:lineRule="auto"/>
              <w:jc w:val="center"/>
              <w:rPr>
                <w:rFonts w:eastAsia="Times New Roman" w:cs="Arial"/>
                <w:color w:val="000000"/>
                <w:sz w:val="22"/>
                <w:szCs w:val="22"/>
              </w:rPr>
            </w:pPr>
            <w:r w:rsidRPr="002E110B">
              <w:rPr>
                <w:rFonts w:eastAsia="Times New Roman" w:cs="Arial"/>
                <w:color w:val="000000"/>
                <w:sz w:val="22"/>
                <w:szCs w:val="22"/>
              </w:rPr>
              <w:t>Funding Partner 1</w:t>
            </w:r>
          </w:p>
        </w:tc>
        <w:tc>
          <w:tcPr>
            <w:tcW w:w="1380" w:type="dxa"/>
            <w:tcBorders>
              <w:top w:val="nil"/>
              <w:left w:val="single" w:sz="8" w:space="0" w:color="auto"/>
              <w:bottom w:val="double" w:sz="6" w:space="0" w:color="auto"/>
              <w:right w:val="nil"/>
            </w:tcBorders>
            <w:shd w:val="clear" w:color="auto" w:fill="auto"/>
            <w:vAlign w:val="center"/>
            <w:hideMark/>
          </w:tcPr>
          <w:p w14:paraId="43D19069" w14:textId="77777777" w:rsidR="009404FE" w:rsidRPr="002E110B" w:rsidRDefault="009404FE" w:rsidP="00695473">
            <w:pPr>
              <w:spacing w:before="0" w:after="0" w:line="240" w:lineRule="auto"/>
              <w:jc w:val="center"/>
              <w:rPr>
                <w:rFonts w:eastAsia="Times New Roman" w:cs="Arial"/>
                <w:color w:val="000000"/>
                <w:sz w:val="22"/>
                <w:szCs w:val="22"/>
              </w:rPr>
            </w:pPr>
            <w:r w:rsidRPr="002E110B">
              <w:rPr>
                <w:rFonts w:eastAsia="Times New Roman" w:cs="Arial"/>
                <w:color w:val="000000"/>
                <w:sz w:val="22"/>
                <w:szCs w:val="22"/>
              </w:rPr>
              <w:t>Funding Partner 2</w:t>
            </w:r>
          </w:p>
        </w:tc>
        <w:tc>
          <w:tcPr>
            <w:tcW w:w="1981" w:type="dxa"/>
            <w:tcBorders>
              <w:top w:val="nil"/>
              <w:left w:val="single" w:sz="8" w:space="0" w:color="auto"/>
              <w:bottom w:val="double" w:sz="6" w:space="0" w:color="auto"/>
              <w:right w:val="single" w:sz="8" w:space="0" w:color="auto"/>
            </w:tcBorders>
            <w:shd w:val="clear" w:color="000000" w:fill="F2F2F2"/>
            <w:vAlign w:val="center"/>
            <w:hideMark/>
          </w:tcPr>
          <w:p w14:paraId="599DE455" w14:textId="77777777" w:rsidR="009404FE" w:rsidRPr="002E110B" w:rsidRDefault="009404FE" w:rsidP="00695473">
            <w:pPr>
              <w:spacing w:before="0" w:after="0" w:line="240" w:lineRule="auto"/>
              <w:jc w:val="center"/>
              <w:rPr>
                <w:rFonts w:eastAsia="Times New Roman" w:cs="Arial"/>
                <w:sz w:val="22"/>
                <w:szCs w:val="22"/>
              </w:rPr>
            </w:pPr>
            <w:r w:rsidRPr="002E110B">
              <w:rPr>
                <w:rFonts w:eastAsia="Times New Roman" w:cs="Arial"/>
                <w:sz w:val="22"/>
                <w:szCs w:val="22"/>
              </w:rPr>
              <w:t>Partner Subtotal</w:t>
            </w:r>
          </w:p>
        </w:tc>
        <w:tc>
          <w:tcPr>
            <w:tcW w:w="1674" w:type="dxa"/>
            <w:tcBorders>
              <w:top w:val="nil"/>
              <w:left w:val="nil"/>
              <w:bottom w:val="double" w:sz="6" w:space="0" w:color="auto"/>
              <w:right w:val="single" w:sz="8" w:space="0" w:color="auto"/>
            </w:tcBorders>
            <w:shd w:val="clear" w:color="000000" w:fill="D9D9D9"/>
            <w:vAlign w:val="center"/>
            <w:hideMark/>
          </w:tcPr>
          <w:p w14:paraId="194D8911" w14:textId="77777777" w:rsidR="009404FE" w:rsidRPr="002E110B" w:rsidRDefault="009404FE" w:rsidP="00695473">
            <w:pPr>
              <w:spacing w:before="0" w:after="0" w:line="240" w:lineRule="auto"/>
              <w:jc w:val="center"/>
              <w:rPr>
                <w:rFonts w:eastAsia="Times New Roman" w:cs="Arial"/>
                <w:b/>
                <w:bCs/>
                <w:i/>
                <w:iCs/>
                <w:color w:val="000000"/>
                <w:sz w:val="22"/>
                <w:szCs w:val="22"/>
              </w:rPr>
            </w:pPr>
            <w:r w:rsidRPr="002E110B">
              <w:rPr>
                <w:rFonts w:eastAsia="Times New Roman" w:cs="Arial"/>
                <w:b/>
                <w:bCs/>
                <w:i/>
                <w:iCs/>
                <w:color w:val="000000"/>
                <w:sz w:val="22"/>
                <w:szCs w:val="22"/>
              </w:rPr>
              <w:t>MLIA Share, Applicant Subtotal, Partner Subtotal</w:t>
            </w:r>
          </w:p>
        </w:tc>
      </w:tr>
      <w:tr w:rsidR="009404FE" w:rsidRPr="002E110B" w14:paraId="0BA3FC2E" w14:textId="77777777" w:rsidTr="00BE389D">
        <w:trPr>
          <w:trHeight w:val="274"/>
        </w:trPr>
        <w:tc>
          <w:tcPr>
            <w:tcW w:w="2579" w:type="dxa"/>
            <w:tcBorders>
              <w:top w:val="nil"/>
              <w:left w:val="single" w:sz="8" w:space="0" w:color="auto"/>
              <w:bottom w:val="single" w:sz="4" w:space="0" w:color="auto"/>
              <w:right w:val="single" w:sz="8" w:space="0" w:color="auto"/>
            </w:tcBorders>
            <w:shd w:val="clear" w:color="auto" w:fill="auto"/>
            <w:noWrap/>
            <w:vAlign w:val="bottom"/>
            <w:hideMark/>
          </w:tcPr>
          <w:p w14:paraId="0814B511"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a. Personnel</w:t>
            </w:r>
          </w:p>
        </w:tc>
        <w:tc>
          <w:tcPr>
            <w:tcW w:w="1244" w:type="dxa"/>
            <w:tcBorders>
              <w:top w:val="nil"/>
              <w:left w:val="nil"/>
              <w:bottom w:val="single" w:sz="4" w:space="0" w:color="auto"/>
              <w:right w:val="single" w:sz="8" w:space="0" w:color="auto"/>
            </w:tcBorders>
            <w:shd w:val="clear" w:color="000000" w:fill="F2F2F2"/>
            <w:noWrap/>
            <w:vAlign w:val="bottom"/>
            <w:hideMark/>
          </w:tcPr>
          <w:p w14:paraId="1D72F351"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58" w:type="dxa"/>
            <w:tcBorders>
              <w:top w:val="nil"/>
              <w:left w:val="nil"/>
              <w:bottom w:val="single" w:sz="4" w:space="0" w:color="auto"/>
              <w:right w:val="single" w:sz="4" w:space="0" w:color="auto"/>
            </w:tcBorders>
            <w:shd w:val="clear" w:color="auto" w:fill="auto"/>
            <w:noWrap/>
            <w:vAlign w:val="bottom"/>
            <w:hideMark/>
          </w:tcPr>
          <w:p w14:paraId="5DED2F5C"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nil"/>
              <w:bottom w:val="single" w:sz="4" w:space="0" w:color="auto"/>
              <w:right w:val="nil"/>
            </w:tcBorders>
            <w:shd w:val="clear" w:color="auto" w:fill="auto"/>
            <w:noWrap/>
            <w:vAlign w:val="bottom"/>
            <w:hideMark/>
          </w:tcPr>
          <w:p w14:paraId="6F3EBA74"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single" w:sz="8" w:space="0" w:color="auto"/>
              <w:bottom w:val="single" w:sz="4" w:space="0" w:color="auto"/>
              <w:right w:val="single" w:sz="8" w:space="0" w:color="auto"/>
            </w:tcBorders>
            <w:shd w:val="clear" w:color="000000" w:fill="F2F2F2"/>
            <w:noWrap/>
            <w:vAlign w:val="bottom"/>
            <w:hideMark/>
          </w:tcPr>
          <w:p w14:paraId="5483F2C5"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467" w:type="dxa"/>
            <w:tcBorders>
              <w:top w:val="nil"/>
              <w:left w:val="nil"/>
              <w:bottom w:val="single" w:sz="4" w:space="0" w:color="auto"/>
              <w:right w:val="nil"/>
            </w:tcBorders>
            <w:shd w:val="clear" w:color="auto" w:fill="auto"/>
            <w:noWrap/>
            <w:vAlign w:val="bottom"/>
            <w:hideMark/>
          </w:tcPr>
          <w:p w14:paraId="65054881"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380" w:type="dxa"/>
            <w:tcBorders>
              <w:top w:val="nil"/>
              <w:left w:val="single" w:sz="8" w:space="0" w:color="auto"/>
              <w:bottom w:val="single" w:sz="4" w:space="0" w:color="auto"/>
              <w:right w:val="nil"/>
            </w:tcBorders>
            <w:shd w:val="clear" w:color="auto" w:fill="auto"/>
            <w:noWrap/>
            <w:vAlign w:val="bottom"/>
            <w:hideMark/>
          </w:tcPr>
          <w:p w14:paraId="16BB6E02"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981" w:type="dxa"/>
            <w:tcBorders>
              <w:top w:val="single" w:sz="4" w:space="0" w:color="auto"/>
              <w:left w:val="single" w:sz="8" w:space="0" w:color="auto"/>
              <w:bottom w:val="single" w:sz="4" w:space="0" w:color="auto"/>
              <w:right w:val="single" w:sz="8" w:space="0" w:color="auto"/>
            </w:tcBorders>
            <w:shd w:val="clear" w:color="000000" w:fill="F2F2F2"/>
            <w:noWrap/>
            <w:vAlign w:val="bottom"/>
            <w:hideMark/>
          </w:tcPr>
          <w:p w14:paraId="2F7800D8" w14:textId="77777777" w:rsidR="009404FE" w:rsidRPr="002E110B" w:rsidRDefault="009404FE" w:rsidP="00695473">
            <w:pPr>
              <w:spacing w:before="0" w:after="0" w:line="240" w:lineRule="auto"/>
              <w:rPr>
                <w:rFonts w:eastAsia="Times New Roman" w:cs="Arial"/>
                <w:sz w:val="22"/>
                <w:szCs w:val="22"/>
              </w:rPr>
            </w:pPr>
            <w:r w:rsidRPr="002E110B">
              <w:rPr>
                <w:rFonts w:eastAsia="Times New Roman" w:cs="Arial"/>
                <w:sz w:val="22"/>
                <w:szCs w:val="22"/>
              </w:rPr>
              <w:t> </w:t>
            </w:r>
          </w:p>
        </w:tc>
        <w:tc>
          <w:tcPr>
            <w:tcW w:w="1674" w:type="dxa"/>
            <w:tcBorders>
              <w:top w:val="nil"/>
              <w:left w:val="nil"/>
              <w:bottom w:val="nil"/>
              <w:right w:val="single" w:sz="8" w:space="0" w:color="auto"/>
            </w:tcBorders>
            <w:shd w:val="clear" w:color="000000" w:fill="D9D9D9"/>
            <w:noWrap/>
            <w:vAlign w:val="bottom"/>
            <w:hideMark/>
          </w:tcPr>
          <w:p w14:paraId="29C52833"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r>
      <w:tr w:rsidR="009404FE" w:rsidRPr="002E110B" w14:paraId="7B7DD88D" w14:textId="77777777" w:rsidTr="00BE389D">
        <w:trPr>
          <w:trHeight w:val="261"/>
        </w:trPr>
        <w:tc>
          <w:tcPr>
            <w:tcW w:w="2579" w:type="dxa"/>
            <w:tcBorders>
              <w:top w:val="nil"/>
              <w:left w:val="single" w:sz="8" w:space="0" w:color="auto"/>
              <w:bottom w:val="single" w:sz="4" w:space="0" w:color="auto"/>
              <w:right w:val="single" w:sz="8" w:space="0" w:color="auto"/>
            </w:tcBorders>
            <w:shd w:val="clear" w:color="auto" w:fill="auto"/>
            <w:noWrap/>
            <w:vAlign w:val="bottom"/>
            <w:hideMark/>
          </w:tcPr>
          <w:p w14:paraId="2D0E2769"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xml:space="preserve">      a. 1. Fringe Benefits</w:t>
            </w:r>
          </w:p>
        </w:tc>
        <w:tc>
          <w:tcPr>
            <w:tcW w:w="1244" w:type="dxa"/>
            <w:tcBorders>
              <w:top w:val="nil"/>
              <w:left w:val="nil"/>
              <w:bottom w:val="single" w:sz="4" w:space="0" w:color="auto"/>
              <w:right w:val="single" w:sz="8" w:space="0" w:color="auto"/>
            </w:tcBorders>
            <w:shd w:val="clear" w:color="000000" w:fill="F2F2F2"/>
            <w:noWrap/>
            <w:vAlign w:val="bottom"/>
            <w:hideMark/>
          </w:tcPr>
          <w:p w14:paraId="130AB18D"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58" w:type="dxa"/>
            <w:tcBorders>
              <w:top w:val="nil"/>
              <w:left w:val="nil"/>
              <w:bottom w:val="single" w:sz="4" w:space="0" w:color="auto"/>
              <w:right w:val="single" w:sz="4" w:space="0" w:color="auto"/>
            </w:tcBorders>
            <w:shd w:val="clear" w:color="auto" w:fill="auto"/>
            <w:noWrap/>
            <w:vAlign w:val="bottom"/>
            <w:hideMark/>
          </w:tcPr>
          <w:p w14:paraId="1C4A2FDD"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nil"/>
              <w:bottom w:val="single" w:sz="4" w:space="0" w:color="auto"/>
              <w:right w:val="nil"/>
            </w:tcBorders>
            <w:shd w:val="clear" w:color="auto" w:fill="auto"/>
            <w:noWrap/>
            <w:vAlign w:val="bottom"/>
            <w:hideMark/>
          </w:tcPr>
          <w:p w14:paraId="651AE941"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single" w:sz="8" w:space="0" w:color="auto"/>
              <w:bottom w:val="single" w:sz="4" w:space="0" w:color="auto"/>
              <w:right w:val="single" w:sz="8" w:space="0" w:color="auto"/>
            </w:tcBorders>
            <w:shd w:val="clear" w:color="000000" w:fill="F2F2F2"/>
            <w:noWrap/>
            <w:vAlign w:val="bottom"/>
            <w:hideMark/>
          </w:tcPr>
          <w:p w14:paraId="547356C0"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467" w:type="dxa"/>
            <w:tcBorders>
              <w:top w:val="nil"/>
              <w:left w:val="nil"/>
              <w:bottom w:val="single" w:sz="4" w:space="0" w:color="auto"/>
              <w:right w:val="nil"/>
            </w:tcBorders>
            <w:shd w:val="clear" w:color="auto" w:fill="auto"/>
            <w:noWrap/>
            <w:vAlign w:val="bottom"/>
            <w:hideMark/>
          </w:tcPr>
          <w:p w14:paraId="67D3F26B"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380" w:type="dxa"/>
            <w:tcBorders>
              <w:top w:val="nil"/>
              <w:left w:val="single" w:sz="8" w:space="0" w:color="auto"/>
              <w:bottom w:val="single" w:sz="4" w:space="0" w:color="auto"/>
              <w:right w:val="nil"/>
            </w:tcBorders>
            <w:shd w:val="clear" w:color="auto" w:fill="auto"/>
            <w:noWrap/>
            <w:vAlign w:val="bottom"/>
            <w:hideMark/>
          </w:tcPr>
          <w:p w14:paraId="4907D793"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981" w:type="dxa"/>
            <w:tcBorders>
              <w:top w:val="nil"/>
              <w:left w:val="single" w:sz="8" w:space="0" w:color="auto"/>
              <w:bottom w:val="single" w:sz="4" w:space="0" w:color="auto"/>
              <w:right w:val="single" w:sz="8" w:space="0" w:color="auto"/>
            </w:tcBorders>
            <w:shd w:val="clear" w:color="000000" w:fill="F2F2F2"/>
            <w:noWrap/>
            <w:vAlign w:val="bottom"/>
            <w:hideMark/>
          </w:tcPr>
          <w:p w14:paraId="4CE60109" w14:textId="77777777" w:rsidR="009404FE" w:rsidRPr="002E110B" w:rsidRDefault="009404FE" w:rsidP="00695473">
            <w:pPr>
              <w:spacing w:before="0" w:after="0" w:line="240" w:lineRule="auto"/>
              <w:rPr>
                <w:rFonts w:eastAsia="Times New Roman" w:cs="Arial"/>
                <w:sz w:val="22"/>
                <w:szCs w:val="22"/>
              </w:rPr>
            </w:pPr>
            <w:r w:rsidRPr="002E110B">
              <w:rPr>
                <w:rFonts w:eastAsia="Times New Roman" w:cs="Arial"/>
                <w:sz w:val="22"/>
                <w:szCs w:val="22"/>
              </w:rPr>
              <w:t> </w:t>
            </w:r>
          </w:p>
        </w:tc>
        <w:tc>
          <w:tcPr>
            <w:tcW w:w="1674" w:type="dxa"/>
            <w:tcBorders>
              <w:top w:val="nil"/>
              <w:left w:val="nil"/>
              <w:bottom w:val="nil"/>
              <w:right w:val="single" w:sz="8" w:space="0" w:color="auto"/>
            </w:tcBorders>
            <w:shd w:val="clear" w:color="000000" w:fill="D9D9D9"/>
            <w:noWrap/>
            <w:vAlign w:val="bottom"/>
            <w:hideMark/>
          </w:tcPr>
          <w:p w14:paraId="2EC29FEB"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r>
      <w:tr w:rsidR="009404FE" w:rsidRPr="002E110B" w14:paraId="72AD118B" w14:textId="77777777" w:rsidTr="00BE389D">
        <w:trPr>
          <w:trHeight w:val="261"/>
        </w:trPr>
        <w:tc>
          <w:tcPr>
            <w:tcW w:w="2579" w:type="dxa"/>
            <w:tcBorders>
              <w:top w:val="nil"/>
              <w:left w:val="single" w:sz="8" w:space="0" w:color="auto"/>
              <w:bottom w:val="single" w:sz="4" w:space="0" w:color="auto"/>
              <w:right w:val="single" w:sz="8" w:space="0" w:color="auto"/>
            </w:tcBorders>
            <w:shd w:val="clear" w:color="auto" w:fill="auto"/>
            <w:noWrap/>
            <w:vAlign w:val="bottom"/>
            <w:hideMark/>
          </w:tcPr>
          <w:p w14:paraId="25E9A5CA"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b. Travel</w:t>
            </w:r>
          </w:p>
        </w:tc>
        <w:tc>
          <w:tcPr>
            <w:tcW w:w="1244" w:type="dxa"/>
            <w:tcBorders>
              <w:top w:val="nil"/>
              <w:left w:val="nil"/>
              <w:bottom w:val="single" w:sz="4" w:space="0" w:color="auto"/>
              <w:right w:val="single" w:sz="8" w:space="0" w:color="auto"/>
            </w:tcBorders>
            <w:shd w:val="clear" w:color="000000" w:fill="F2F2F2"/>
            <w:noWrap/>
            <w:vAlign w:val="bottom"/>
            <w:hideMark/>
          </w:tcPr>
          <w:p w14:paraId="0F8A06EF"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58" w:type="dxa"/>
            <w:tcBorders>
              <w:top w:val="nil"/>
              <w:left w:val="nil"/>
              <w:bottom w:val="single" w:sz="4" w:space="0" w:color="auto"/>
              <w:right w:val="single" w:sz="4" w:space="0" w:color="auto"/>
            </w:tcBorders>
            <w:shd w:val="clear" w:color="auto" w:fill="auto"/>
            <w:noWrap/>
            <w:vAlign w:val="bottom"/>
            <w:hideMark/>
          </w:tcPr>
          <w:p w14:paraId="3D38BC6A"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nil"/>
              <w:bottom w:val="single" w:sz="4" w:space="0" w:color="auto"/>
              <w:right w:val="nil"/>
            </w:tcBorders>
            <w:shd w:val="clear" w:color="auto" w:fill="auto"/>
            <w:noWrap/>
            <w:vAlign w:val="bottom"/>
            <w:hideMark/>
          </w:tcPr>
          <w:p w14:paraId="44A1142F"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single" w:sz="8" w:space="0" w:color="auto"/>
              <w:bottom w:val="single" w:sz="4" w:space="0" w:color="auto"/>
              <w:right w:val="single" w:sz="8" w:space="0" w:color="auto"/>
            </w:tcBorders>
            <w:shd w:val="clear" w:color="000000" w:fill="F2F2F2"/>
            <w:noWrap/>
            <w:vAlign w:val="bottom"/>
            <w:hideMark/>
          </w:tcPr>
          <w:p w14:paraId="72903B91"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467" w:type="dxa"/>
            <w:tcBorders>
              <w:top w:val="nil"/>
              <w:left w:val="nil"/>
              <w:bottom w:val="single" w:sz="4" w:space="0" w:color="auto"/>
              <w:right w:val="nil"/>
            </w:tcBorders>
            <w:shd w:val="clear" w:color="auto" w:fill="auto"/>
            <w:noWrap/>
            <w:vAlign w:val="bottom"/>
            <w:hideMark/>
          </w:tcPr>
          <w:p w14:paraId="224A2A7B"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380" w:type="dxa"/>
            <w:tcBorders>
              <w:top w:val="nil"/>
              <w:left w:val="single" w:sz="8" w:space="0" w:color="auto"/>
              <w:bottom w:val="single" w:sz="4" w:space="0" w:color="auto"/>
              <w:right w:val="nil"/>
            </w:tcBorders>
            <w:shd w:val="clear" w:color="auto" w:fill="auto"/>
            <w:noWrap/>
            <w:vAlign w:val="bottom"/>
            <w:hideMark/>
          </w:tcPr>
          <w:p w14:paraId="124C6D74"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981" w:type="dxa"/>
            <w:tcBorders>
              <w:top w:val="nil"/>
              <w:left w:val="single" w:sz="8" w:space="0" w:color="auto"/>
              <w:bottom w:val="single" w:sz="4" w:space="0" w:color="auto"/>
              <w:right w:val="single" w:sz="8" w:space="0" w:color="auto"/>
            </w:tcBorders>
            <w:shd w:val="clear" w:color="000000" w:fill="F2F2F2"/>
            <w:noWrap/>
            <w:vAlign w:val="bottom"/>
            <w:hideMark/>
          </w:tcPr>
          <w:p w14:paraId="190FBA88" w14:textId="77777777" w:rsidR="009404FE" w:rsidRPr="002E110B" w:rsidRDefault="009404FE" w:rsidP="00695473">
            <w:pPr>
              <w:spacing w:before="0" w:after="0" w:line="240" w:lineRule="auto"/>
              <w:rPr>
                <w:rFonts w:eastAsia="Times New Roman" w:cs="Arial"/>
                <w:sz w:val="22"/>
                <w:szCs w:val="22"/>
              </w:rPr>
            </w:pPr>
            <w:r w:rsidRPr="002E110B">
              <w:rPr>
                <w:rFonts w:eastAsia="Times New Roman" w:cs="Arial"/>
                <w:sz w:val="22"/>
                <w:szCs w:val="22"/>
              </w:rPr>
              <w:t> </w:t>
            </w:r>
          </w:p>
        </w:tc>
        <w:tc>
          <w:tcPr>
            <w:tcW w:w="1674" w:type="dxa"/>
            <w:tcBorders>
              <w:top w:val="nil"/>
              <w:left w:val="nil"/>
              <w:bottom w:val="nil"/>
              <w:right w:val="single" w:sz="8" w:space="0" w:color="auto"/>
            </w:tcBorders>
            <w:shd w:val="clear" w:color="000000" w:fill="D9D9D9"/>
            <w:noWrap/>
            <w:vAlign w:val="bottom"/>
            <w:hideMark/>
          </w:tcPr>
          <w:p w14:paraId="0B73C083"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r>
      <w:tr w:rsidR="009404FE" w:rsidRPr="002E110B" w14:paraId="09185D9A" w14:textId="77777777" w:rsidTr="00BE389D">
        <w:trPr>
          <w:trHeight w:val="261"/>
        </w:trPr>
        <w:tc>
          <w:tcPr>
            <w:tcW w:w="2579" w:type="dxa"/>
            <w:tcBorders>
              <w:top w:val="nil"/>
              <w:left w:val="single" w:sz="8" w:space="0" w:color="auto"/>
              <w:bottom w:val="single" w:sz="4" w:space="0" w:color="auto"/>
              <w:right w:val="single" w:sz="8" w:space="0" w:color="auto"/>
            </w:tcBorders>
            <w:shd w:val="clear" w:color="auto" w:fill="auto"/>
            <w:noWrap/>
            <w:vAlign w:val="bottom"/>
            <w:hideMark/>
          </w:tcPr>
          <w:p w14:paraId="7486E4EC"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c. Equipment</w:t>
            </w:r>
          </w:p>
        </w:tc>
        <w:tc>
          <w:tcPr>
            <w:tcW w:w="1244" w:type="dxa"/>
            <w:tcBorders>
              <w:top w:val="nil"/>
              <w:left w:val="nil"/>
              <w:bottom w:val="single" w:sz="4" w:space="0" w:color="auto"/>
              <w:right w:val="single" w:sz="8" w:space="0" w:color="auto"/>
            </w:tcBorders>
            <w:shd w:val="clear" w:color="000000" w:fill="F2F2F2"/>
            <w:noWrap/>
            <w:vAlign w:val="bottom"/>
            <w:hideMark/>
          </w:tcPr>
          <w:p w14:paraId="7609336F"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58" w:type="dxa"/>
            <w:tcBorders>
              <w:top w:val="nil"/>
              <w:left w:val="nil"/>
              <w:bottom w:val="single" w:sz="4" w:space="0" w:color="auto"/>
              <w:right w:val="single" w:sz="4" w:space="0" w:color="auto"/>
            </w:tcBorders>
            <w:shd w:val="clear" w:color="auto" w:fill="auto"/>
            <w:noWrap/>
            <w:vAlign w:val="bottom"/>
            <w:hideMark/>
          </w:tcPr>
          <w:p w14:paraId="5A071359"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nil"/>
              <w:bottom w:val="single" w:sz="4" w:space="0" w:color="auto"/>
              <w:right w:val="nil"/>
            </w:tcBorders>
            <w:shd w:val="clear" w:color="auto" w:fill="auto"/>
            <w:noWrap/>
            <w:vAlign w:val="bottom"/>
            <w:hideMark/>
          </w:tcPr>
          <w:p w14:paraId="5C7E1812"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single" w:sz="8" w:space="0" w:color="auto"/>
              <w:bottom w:val="single" w:sz="4" w:space="0" w:color="auto"/>
              <w:right w:val="single" w:sz="8" w:space="0" w:color="auto"/>
            </w:tcBorders>
            <w:shd w:val="clear" w:color="000000" w:fill="F2F2F2"/>
            <w:noWrap/>
            <w:vAlign w:val="bottom"/>
            <w:hideMark/>
          </w:tcPr>
          <w:p w14:paraId="6C6E431A"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467" w:type="dxa"/>
            <w:tcBorders>
              <w:top w:val="nil"/>
              <w:left w:val="nil"/>
              <w:bottom w:val="single" w:sz="4" w:space="0" w:color="auto"/>
              <w:right w:val="nil"/>
            </w:tcBorders>
            <w:shd w:val="clear" w:color="auto" w:fill="auto"/>
            <w:noWrap/>
            <w:vAlign w:val="bottom"/>
            <w:hideMark/>
          </w:tcPr>
          <w:p w14:paraId="5D11311B"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380" w:type="dxa"/>
            <w:tcBorders>
              <w:top w:val="nil"/>
              <w:left w:val="single" w:sz="8" w:space="0" w:color="auto"/>
              <w:bottom w:val="single" w:sz="4" w:space="0" w:color="auto"/>
              <w:right w:val="nil"/>
            </w:tcBorders>
            <w:shd w:val="clear" w:color="auto" w:fill="auto"/>
            <w:noWrap/>
            <w:vAlign w:val="bottom"/>
            <w:hideMark/>
          </w:tcPr>
          <w:p w14:paraId="7795D1F7"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981" w:type="dxa"/>
            <w:tcBorders>
              <w:top w:val="nil"/>
              <w:left w:val="single" w:sz="8" w:space="0" w:color="auto"/>
              <w:bottom w:val="single" w:sz="4" w:space="0" w:color="auto"/>
              <w:right w:val="single" w:sz="8" w:space="0" w:color="auto"/>
            </w:tcBorders>
            <w:shd w:val="clear" w:color="000000" w:fill="F2F2F2"/>
            <w:noWrap/>
            <w:vAlign w:val="bottom"/>
            <w:hideMark/>
          </w:tcPr>
          <w:p w14:paraId="49A4E5EB" w14:textId="77777777" w:rsidR="009404FE" w:rsidRPr="002E110B" w:rsidRDefault="009404FE" w:rsidP="00695473">
            <w:pPr>
              <w:spacing w:before="0" w:after="0" w:line="240" w:lineRule="auto"/>
              <w:rPr>
                <w:rFonts w:eastAsia="Times New Roman" w:cs="Arial"/>
                <w:sz w:val="22"/>
                <w:szCs w:val="22"/>
              </w:rPr>
            </w:pPr>
            <w:r w:rsidRPr="002E110B">
              <w:rPr>
                <w:rFonts w:eastAsia="Times New Roman" w:cs="Arial"/>
                <w:sz w:val="22"/>
                <w:szCs w:val="22"/>
              </w:rPr>
              <w:t> </w:t>
            </w:r>
          </w:p>
        </w:tc>
        <w:tc>
          <w:tcPr>
            <w:tcW w:w="1674" w:type="dxa"/>
            <w:tcBorders>
              <w:top w:val="nil"/>
              <w:left w:val="nil"/>
              <w:bottom w:val="nil"/>
              <w:right w:val="single" w:sz="8" w:space="0" w:color="auto"/>
            </w:tcBorders>
            <w:shd w:val="clear" w:color="000000" w:fill="D9D9D9"/>
            <w:noWrap/>
            <w:vAlign w:val="bottom"/>
            <w:hideMark/>
          </w:tcPr>
          <w:p w14:paraId="56154582"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r>
      <w:tr w:rsidR="009404FE" w:rsidRPr="002E110B" w14:paraId="33F5011E" w14:textId="77777777" w:rsidTr="00BE389D">
        <w:trPr>
          <w:trHeight w:val="261"/>
        </w:trPr>
        <w:tc>
          <w:tcPr>
            <w:tcW w:w="2579" w:type="dxa"/>
            <w:tcBorders>
              <w:top w:val="nil"/>
              <w:left w:val="single" w:sz="8" w:space="0" w:color="auto"/>
              <w:bottom w:val="single" w:sz="4" w:space="0" w:color="auto"/>
              <w:right w:val="single" w:sz="8" w:space="0" w:color="auto"/>
            </w:tcBorders>
            <w:shd w:val="clear" w:color="auto" w:fill="auto"/>
            <w:noWrap/>
            <w:vAlign w:val="bottom"/>
            <w:hideMark/>
          </w:tcPr>
          <w:p w14:paraId="06CB9A77"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d. Supplies &amp; Materials</w:t>
            </w:r>
          </w:p>
        </w:tc>
        <w:tc>
          <w:tcPr>
            <w:tcW w:w="1244" w:type="dxa"/>
            <w:tcBorders>
              <w:top w:val="nil"/>
              <w:left w:val="nil"/>
              <w:bottom w:val="single" w:sz="4" w:space="0" w:color="auto"/>
              <w:right w:val="single" w:sz="8" w:space="0" w:color="auto"/>
            </w:tcBorders>
            <w:shd w:val="clear" w:color="000000" w:fill="F2F2F2"/>
            <w:noWrap/>
            <w:vAlign w:val="bottom"/>
            <w:hideMark/>
          </w:tcPr>
          <w:p w14:paraId="4BF17F93"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58" w:type="dxa"/>
            <w:tcBorders>
              <w:top w:val="nil"/>
              <w:left w:val="nil"/>
              <w:bottom w:val="single" w:sz="4" w:space="0" w:color="auto"/>
              <w:right w:val="single" w:sz="4" w:space="0" w:color="auto"/>
            </w:tcBorders>
            <w:shd w:val="clear" w:color="auto" w:fill="auto"/>
            <w:noWrap/>
            <w:vAlign w:val="bottom"/>
            <w:hideMark/>
          </w:tcPr>
          <w:p w14:paraId="0AB81B06"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nil"/>
              <w:bottom w:val="single" w:sz="4" w:space="0" w:color="auto"/>
              <w:right w:val="nil"/>
            </w:tcBorders>
            <w:shd w:val="clear" w:color="auto" w:fill="auto"/>
            <w:noWrap/>
            <w:vAlign w:val="bottom"/>
            <w:hideMark/>
          </w:tcPr>
          <w:p w14:paraId="53F168E1"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single" w:sz="8" w:space="0" w:color="auto"/>
              <w:bottom w:val="single" w:sz="4" w:space="0" w:color="auto"/>
              <w:right w:val="single" w:sz="8" w:space="0" w:color="auto"/>
            </w:tcBorders>
            <w:shd w:val="clear" w:color="000000" w:fill="F2F2F2"/>
            <w:noWrap/>
            <w:vAlign w:val="bottom"/>
            <w:hideMark/>
          </w:tcPr>
          <w:p w14:paraId="6F516650"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467" w:type="dxa"/>
            <w:tcBorders>
              <w:top w:val="nil"/>
              <w:left w:val="nil"/>
              <w:bottom w:val="single" w:sz="4" w:space="0" w:color="auto"/>
              <w:right w:val="nil"/>
            </w:tcBorders>
            <w:shd w:val="clear" w:color="auto" w:fill="auto"/>
            <w:noWrap/>
            <w:vAlign w:val="bottom"/>
            <w:hideMark/>
          </w:tcPr>
          <w:p w14:paraId="20CEFE74"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380" w:type="dxa"/>
            <w:tcBorders>
              <w:top w:val="nil"/>
              <w:left w:val="single" w:sz="8" w:space="0" w:color="auto"/>
              <w:bottom w:val="single" w:sz="4" w:space="0" w:color="auto"/>
              <w:right w:val="nil"/>
            </w:tcBorders>
            <w:shd w:val="clear" w:color="auto" w:fill="auto"/>
            <w:noWrap/>
            <w:vAlign w:val="bottom"/>
            <w:hideMark/>
          </w:tcPr>
          <w:p w14:paraId="4004777D"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981" w:type="dxa"/>
            <w:tcBorders>
              <w:top w:val="nil"/>
              <w:left w:val="single" w:sz="8" w:space="0" w:color="auto"/>
              <w:bottom w:val="single" w:sz="4" w:space="0" w:color="auto"/>
              <w:right w:val="single" w:sz="8" w:space="0" w:color="auto"/>
            </w:tcBorders>
            <w:shd w:val="clear" w:color="000000" w:fill="F2F2F2"/>
            <w:noWrap/>
            <w:vAlign w:val="bottom"/>
            <w:hideMark/>
          </w:tcPr>
          <w:p w14:paraId="0668DDF7" w14:textId="77777777" w:rsidR="009404FE" w:rsidRPr="002E110B" w:rsidRDefault="009404FE" w:rsidP="00695473">
            <w:pPr>
              <w:spacing w:before="0" w:after="0" w:line="240" w:lineRule="auto"/>
              <w:rPr>
                <w:rFonts w:eastAsia="Times New Roman" w:cs="Arial"/>
                <w:sz w:val="22"/>
                <w:szCs w:val="22"/>
              </w:rPr>
            </w:pPr>
            <w:r w:rsidRPr="002E110B">
              <w:rPr>
                <w:rFonts w:eastAsia="Times New Roman" w:cs="Arial"/>
                <w:sz w:val="22"/>
                <w:szCs w:val="22"/>
              </w:rPr>
              <w:t> </w:t>
            </w:r>
          </w:p>
        </w:tc>
        <w:tc>
          <w:tcPr>
            <w:tcW w:w="1674" w:type="dxa"/>
            <w:tcBorders>
              <w:top w:val="nil"/>
              <w:left w:val="nil"/>
              <w:bottom w:val="nil"/>
              <w:right w:val="single" w:sz="8" w:space="0" w:color="auto"/>
            </w:tcBorders>
            <w:shd w:val="clear" w:color="000000" w:fill="D9D9D9"/>
            <w:noWrap/>
            <w:vAlign w:val="bottom"/>
            <w:hideMark/>
          </w:tcPr>
          <w:p w14:paraId="00180142"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r>
      <w:tr w:rsidR="009404FE" w:rsidRPr="002E110B" w14:paraId="6F0B8BF6" w14:textId="77777777" w:rsidTr="00BE389D">
        <w:trPr>
          <w:trHeight w:val="261"/>
        </w:trPr>
        <w:tc>
          <w:tcPr>
            <w:tcW w:w="2579" w:type="dxa"/>
            <w:tcBorders>
              <w:top w:val="nil"/>
              <w:left w:val="single" w:sz="8" w:space="0" w:color="auto"/>
              <w:bottom w:val="single" w:sz="4" w:space="0" w:color="auto"/>
              <w:right w:val="single" w:sz="8" w:space="0" w:color="auto"/>
            </w:tcBorders>
            <w:shd w:val="clear" w:color="auto" w:fill="auto"/>
            <w:noWrap/>
            <w:vAlign w:val="bottom"/>
            <w:hideMark/>
          </w:tcPr>
          <w:p w14:paraId="5938A1F5"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e. Contractual</w:t>
            </w:r>
          </w:p>
        </w:tc>
        <w:tc>
          <w:tcPr>
            <w:tcW w:w="1244" w:type="dxa"/>
            <w:tcBorders>
              <w:top w:val="nil"/>
              <w:left w:val="nil"/>
              <w:bottom w:val="single" w:sz="4" w:space="0" w:color="auto"/>
              <w:right w:val="single" w:sz="8" w:space="0" w:color="auto"/>
            </w:tcBorders>
            <w:shd w:val="clear" w:color="000000" w:fill="F2F2F2"/>
            <w:noWrap/>
            <w:vAlign w:val="bottom"/>
            <w:hideMark/>
          </w:tcPr>
          <w:p w14:paraId="6CAA151C"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58" w:type="dxa"/>
            <w:tcBorders>
              <w:top w:val="nil"/>
              <w:left w:val="nil"/>
              <w:bottom w:val="single" w:sz="4" w:space="0" w:color="auto"/>
              <w:right w:val="single" w:sz="4" w:space="0" w:color="auto"/>
            </w:tcBorders>
            <w:shd w:val="clear" w:color="auto" w:fill="auto"/>
            <w:noWrap/>
            <w:vAlign w:val="bottom"/>
            <w:hideMark/>
          </w:tcPr>
          <w:p w14:paraId="53F8BC98"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nil"/>
              <w:bottom w:val="single" w:sz="4" w:space="0" w:color="auto"/>
              <w:right w:val="nil"/>
            </w:tcBorders>
            <w:shd w:val="clear" w:color="auto" w:fill="auto"/>
            <w:noWrap/>
            <w:vAlign w:val="bottom"/>
            <w:hideMark/>
          </w:tcPr>
          <w:p w14:paraId="086802F1"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single" w:sz="8" w:space="0" w:color="auto"/>
              <w:bottom w:val="single" w:sz="4" w:space="0" w:color="auto"/>
              <w:right w:val="single" w:sz="8" w:space="0" w:color="auto"/>
            </w:tcBorders>
            <w:shd w:val="clear" w:color="000000" w:fill="F2F2F2"/>
            <w:noWrap/>
            <w:vAlign w:val="bottom"/>
            <w:hideMark/>
          </w:tcPr>
          <w:p w14:paraId="1945845C"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467" w:type="dxa"/>
            <w:tcBorders>
              <w:top w:val="nil"/>
              <w:left w:val="nil"/>
              <w:bottom w:val="single" w:sz="4" w:space="0" w:color="auto"/>
              <w:right w:val="nil"/>
            </w:tcBorders>
            <w:shd w:val="clear" w:color="auto" w:fill="auto"/>
            <w:noWrap/>
            <w:vAlign w:val="bottom"/>
            <w:hideMark/>
          </w:tcPr>
          <w:p w14:paraId="1AF388BA"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380" w:type="dxa"/>
            <w:tcBorders>
              <w:top w:val="nil"/>
              <w:left w:val="single" w:sz="8" w:space="0" w:color="auto"/>
              <w:bottom w:val="single" w:sz="4" w:space="0" w:color="auto"/>
              <w:right w:val="nil"/>
            </w:tcBorders>
            <w:shd w:val="clear" w:color="auto" w:fill="auto"/>
            <w:noWrap/>
            <w:vAlign w:val="bottom"/>
            <w:hideMark/>
          </w:tcPr>
          <w:p w14:paraId="0BD1101B"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981" w:type="dxa"/>
            <w:tcBorders>
              <w:top w:val="nil"/>
              <w:left w:val="single" w:sz="8" w:space="0" w:color="auto"/>
              <w:bottom w:val="single" w:sz="4" w:space="0" w:color="auto"/>
              <w:right w:val="single" w:sz="8" w:space="0" w:color="auto"/>
            </w:tcBorders>
            <w:shd w:val="clear" w:color="000000" w:fill="F2F2F2"/>
            <w:noWrap/>
            <w:vAlign w:val="bottom"/>
            <w:hideMark/>
          </w:tcPr>
          <w:p w14:paraId="6E6388B0" w14:textId="77777777" w:rsidR="009404FE" w:rsidRPr="002E110B" w:rsidRDefault="009404FE" w:rsidP="00695473">
            <w:pPr>
              <w:spacing w:before="0" w:after="0" w:line="240" w:lineRule="auto"/>
              <w:rPr>
                <w:rFonts w:eastAsia="Times New Roman" w:cs="Arial"/>
                <w:sz w:val="22"/>
                <w:szCs w:val="22"/>
              </w:rPr>
            </w:pPr>
            <w:r w:rsidRPr="002E110B">
              <w:rPr>
                <w:rFonts w:eastAsia="Times New Roman" w:cs="Arial"/>
                <w:sz w:val="22"/>
                <w:szCs w:val="22"/>
              </w:rPr>
              <w:t> </w:t>
            </w:r>
          </w:p>
        </w:tc>
        <w:tc>
          <w:tcPr>
            <w:tcW w:w="1674" w:type="dxa"/>
            <w:tcBorders>
              <w:top w:val="nil"/>
              <w:left w:val="nil"/>
              <w:bottom w:val="nil"/>
              <w:right w:val="single" w:sz="8" w:space="0" w:color="auto"/>
            </w:tcBorders>
            <w:shd w:val="clear" w:color="000000" w:fill="D9D9D9"/>
            <w:noWrap/>
            <w:vAlign w:val="bottom"/>
            <w:hideMark/>
          </w:tcPr>
          <w:p w14:paraId="7B7FC092"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r>
      <w:tr w:rsidR="009404FE" w:rsidRPr="002E110B" w14:paraId="40883BCC" w14:textId="77777777" w:rsidTr="00BE389D">
        <w:trPr>
          <w:trHeight w:val="274"/>
        </w:trPr>
        <w:tc>
          <w:tcPr>
            <w:tcW w:w="2579" w:type="dxa"/>
            <w:tcBorders>
              <w:top w:val="nil"/>
              <w:left w:val="single" w:sz="8" w:space="0" w:color="auto"/>
              <w:bottom w:val="double" w:sz="6" w:space="0" w:color="auto"/>
              <w:right w:val="single" w:sz="8" w:space="0" w:color="auto"/>
            </w:tcBorders>
            <w:shd w:val="clear" w:color="auto" w:fill="auto"/>
            <w:noWrap/>
            <w:vAlign w:val="bottom"/>
            <w:hideMark/>
          </w:tcPr>
          <w:p w14:paraId="29053E00"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f. Other</w:t>
            </w:r>
          </w:p>
        </w:tc>
        <w:tc>
          <w:tcPr>
            <w:tcW w:w="1244" w:type="dxa"/>
            <w:tcBorders>
              <w:top w:val="nil"/>
              <w:left w:val="nil"/>
              <w:bottom w:val="double" w:sz="6" w:space="0" w:color="auto"/>
              <w:right w:val="single" w:sz="8" w:space="0" w:color="auto"/>
            </w:tcBorders>
            <w:shd w:val="clear" w:color="000000" w:fill="F2F2F2"/>
            <w:noWrap/>
            <w:vAlign w:val="bottom"/>
            <w:hideMark/>
          </w:tcPr>
          <w:p w14:paraId="4928538D"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58" w:type="dxa"/>
            <w:tcBorders>
              <w:top w:val="nil"/>
              <w:left w:val="nil"/>
              <w:bottom w:val="double" w:sz="6" w:space="0" w:color="auto"/>
              <w:right w:val="single" w:sz="4" w:space="0" w:color="auto"/>
            </w:tcBorders>
            <w:shd w:val="clear" w:color="auto" w:fill="auto"/>
            <w:noWrap/>
            <w:vAlign w:val="bottom"/>
            <w:hideMark/>
          </w:tcPr>
          <w:p w14:paraId="2B1A21FD"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nil"/>
              <w:bottom w:val="double" w:sz="6" w:space="0" w:color="auto"/>
              <w:right w:val="nil"/>
            </w:tcBorders>
            <w:shd w:val="clear" w:color="auto" w:fill="auto"/>
            <w:noWrap/>
            <w:vAlign w:val="bottom"/>
            <w:hideMark/>
          </w:tcPr>
          <w:p w14:paraId="2496B19E"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single" w:sz="8" w:space="0" w:color="auto"/>
              <w:bottom w:val="double" w:sz="6" w:space="0" w:color="auto"/>
              <w:right w:val="single" w:sz="8" w:space="0" w:color="auto"/>
            </w:tcBorders>
            <w:shd w:val="clear" w:color="000000" w:fill="F2F2F2"/>
            <w:noWrap/>
            <w:vAlign w:val="bottom"/>
            <w:hideMark/>
          </w:tcPr>
          <w:p w14:paraId="4428B18C"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467" w:type="dxa"/>
            <w:tcBorders>
              <w:top w:val="nil"/>
              <w:left w:val="nil"/>
              <w:bottom w:val="double" w:sz="6" w:space="0" w:color="auto"/>
              <w:right w:val="nil"/>
            </w:tcBorders>
            <w:shd w:val="clear" w:color="auto" w:fill="auto"/>
            <w:noWrap/>
            <w:vAlign w:val="bottom"/>
            <w:hideMark/>
          </w:tcPr>
          <w:p w14:paraId="683015B5"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380" w:type="dxa"/>
            <w:tcBorders>
              <w:top w:val="nil"/>
              <w:left w:val="single" w:sz="8" w:space="0" w:color="auto"/>
              <w:bottom w:val="double" w:sz="6" w:space="0" w:color="auto"/>
              <w:right w:val="nil"/>
            </w:tcBorders>
            <w:shd w:val="clear" w:color="auto" w:fill="auto"/>
            <w:noWrap/>
            <w:vAlign w:val="bottom"/>
            <w:hideMark/>
          </w:tcPr>
          <w:p w14:paraId="17BDB665"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981" w:type="dxa"/>
            <w:tcBorders>
              <w:top w:val="nil"/>
              <w:left w:val="single" w:sz="8" w:space="0" w:color="auto"/>
              <w:bottom w:val="double" w:sz="6" w:space="0" w:color="auto"/>
              <w:right w:val="single" w:sz="8" w:space="0" w:color="auto"/>
            </w:tcBorders>
            <w:shd w:val="clear" w:color="000000" w:fill="F2F2F2"/>
            <w:noWrap/>
            <w:vAlign w:val="bottom"/>
            <w:hideMark/>
          </w:tcPr>
          <w:p w14:paraId="640AFAE9" w14:textId="77777777" w:rsidR="009404FE" w:rsidRPr="002E110B" w:rsidRDefault="009404FE" w:rsidP="00695473">
            <w:pPr>
              <w:spacing w:before="0" w:after="0" w:line="240" w:lineRule="auto"/>
              <w:rPr>
                <w:rFonts w:eastAsia="Times New Roman" w:cs="Arial"/>
                <w:sz w:val="22"/>
                <w:szCs w:val="22"/>
              </w:rPr>
            </w:pPr>
            <w:r w:rsidRPr="002E110B">
              <w:rPr>
                <w:rFonts w:eastAsia="Times New Roman" w:cs="Arial"/>
                <w:sz w:val="22"/>
                <w:szCs w:val="22"/>
              </w:rPr>
              <w:t> </w:t>
            </w:r>
          </w:p>
        </w:tc>
        <w:tc>
          <w:tcPr>
            <w:tcW w:w="1674" w:type="dxa"/>
            <w:tcBorders>
              <w:top w:val="nil"/>
              <w:left w:val="nil"/>
              <w:bottom w:val="double" w:sz="6" w:space="0" w:color="auto"/>
              <w:right w:val="single" w:sz="8" w:space="0" w:color="auto"/>
            </w:tcBorders>
            <w:shd w:val="clear" w:color="000000" w:fill="D9D9D9"/>
            <w:noWrap/>
            <w:vAlign w:val="bottom"/>
            <w:hideMark/>
          </w:tcPr>
          <w:p w14:paraId="14489BA8"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r>
      <w:tr w:rsidR="009404FE" w:rsidRPr="002E110B" w14:paraId="59AC322A" w14:textId="77777777" w:rsidTr="00BE389D">
        <w:trPr>
          <w:trHeight w:val="288"/>
        </w:trPr>
        <w:tc>
          <w:tcPr>
            <w:tcW w:w="2579" w:type="dxa"/>
            <w:tcBorders>
              <w:top w:val="nil"/>
              <w:left w:val="single" w:sz="8" w:space="0" w:color="auto"/>
              <w:bottom w:val="single" w:sz="8" w:space="0" w:color="auto"/>
              <w:right w:val="single" w:sz="8" w:space="0" w:color="auto"/>
            </w:tcBorders>
            <w:shd w:val="clear" w:color="auto" w:fill="auto"/>
            <w:noWrap/>
            <w:vAlign w:val="center"/>
            <w:hideMark/>
          </w:tcPr>
          <w:p w14:paraId="456ACAB0" w14:textId="77777777" w:rsidR="009404FE" w:rsidRPr="002E110B" w:rsidRDefault="009404FE" w:rsidP="00695473">
            <w:pPr>
              <w:spacing w:before="0" w:after="0" w:line="240" w:lineRule="auto"/>
              <w:jc w:val="right"/>
              <w:rPr>
                <w:rFonts w:eastAsia="Times New Roman" w:cs="Arial"/>
                <w:color w:val="000000"/>
                <w:sz w:val="22"/>
                <w:szCs w:val="22"/>
              </w:rPr>
            </w:pPr>
            <w:r w:rsidRPr="002E110B">
              <w:rPr>
                <w:rFonts w:eastAsia="Times New Roman" w:cs="Arial"/>
                <w:color w:val="000000"/>
                <w:sz w:val="22"/>
                <w:szCs w:val="22"/>
              </w:rPr>
              <w:t>Total</w:t>
            </w:r>
          </w:p>
        </w:tc>
        <w:tc>
          <w:tcPr>
            <w:tcW w:w="1244" w:type="dxa"/>
            <w:tcBorders>
              <w:top w:val="nil"/>
              <w:left w:val="nil"/>
              <w:bottom w:val="single" w:sz="8" w:space="0" w:color="auto"/>
              <w:right w:val="single" w:sz="8" w:space="0" w:color="auto"/>
            </w:tcBorders>
            <w:shd w:val="clear" w:color="000000" w:fill="F2F2F2"/>
            <w:noWrap/>
            <w:vAlign w:val="bottom"/>
            <w:hideMark/>
          </w:tcPr>
          <w:p w14:paraId="2CEEAA04"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58" w:type="dxa"/>
            <w:tcBorders>
              <w:top w:val="nil"/>
              <w:left w:val="nil"/>
              <w:bottom w:val="single" w:sz="8" w:space="0" w:color="auto"/>
              <w:right w:val="single" w:sz="4" w:space="0" w:color="auto"/>
            </w:tcBorders>
            <w:shd w:val="clear" w:color="auto" w:fill="auto"/>
            <w:noWrap/>
            <w:vAlign w:val="bottom"/>
            <w:hideMark/>
          </w:tcPr>
          <w:p w14:paraId="5AFD1A64"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nil"/>
              <w:bottom w:val="single" w:sz="8" w:space="0" w:color="auto"/>
              <w:right w:val="nil"/>
            </w:tcBorders>
            <w:shd w:val="clear" w:color="auto" w:fill="auto"/>
            <w:noWrap/>
            <w:vAlign w:val="bottom"/>
            <w:hideMark/>
          </w:tcPr>
          <w:p w14:paraId="3AEA5E59"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208" w:type="dxa"/>
            <w:tcBorders>
              <w:top w:val="nil"/>
              <w:left w:val="single" w:sz="8" w:space="0" w:color="auto"/>
              <w:bottom w:val="single" w:sz="8" w:space="0" w:color="auto"/>
              <w:right w:val="single" w:sz="8" w:space="0" w:color="auto"/>
            </w:tcBorders>
            <w:shd w:val="clear" w:color="000000" w:fill="F2F2F2"/>
            <w:noWrap/>
            <w:vAlign w:val="bottom"/>
            <w:hideMark/>
          </w:tcPr>
          <w:p w14:paraId="4C324503"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467" w:type="dxa"/>
            <w:tcBorders>
              <w:top w:val="nil"/>
              <w:left w:val="nil"/>
              <w:bottom w:val="single" w:sz="8" w:space="0" w:color="auto"/>
              <w:right w:val="nil"/>
            </w:tcBorders>
            <w:shd w:val="clear" w:color="auto" w:fill="auto"/>
            <w:noWrap/>
            <w:vAlign w:val="bottom"/>
            <w:hideMark/>
          </w:tcPr>
          <w:p w14:paraId="3F8E6546"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380" w:type="dxa"/>
            <w:tcBorders>
              <w:top w:val="nil"/>
              <w:left w:val="single" w:sz="8" w:space="0" w:color="auto"/>
              <w:bottom w:val="single" w:sz="8" w:space="0" w:color="auto"/>
              <w:right w:val="nil"/>
            </w:tcBorders>
            <w:shd w:val="clear" w:color="auto" w:fill="auto"/>
            <w:noWrap/>
            <w:vAlign w:val="bottom"/>
            <w:hideMark/>
          </w:tcPr>
          <w:p w14:paraId="54CFF875"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c>
          <w:tcPr>
            <w:tcW w:w="1981" w:type="dxa"/>
            <w:tcBorders>
              <w:top w:val="nil"/>
              <w:left w:val="single" w:sz="8" w:space="0" w:color="auto"/>
              <w:bottom w:val="single" w:sz="8" w:space="0" w:color="auto"/>
              <w:right w:val="single" w:sz="8" w:space="0" w:color="auto"/>
            </w:tcBorders>
            <w:shd w:val="clear" w:color="000000" w:fill="F2F2F2"/>
            <w:noWrap/>
            <w:vAlign w:val="bottom"/>
            <w:hideMark/>
          </w:tcPr>
          <w:p w14:paraId="497B8C07" w14:textId="77777777" w:rsidR="009404FE" w:rsidRPr="002E110B" w:rsidRDefault="009404FE" w:rsidP="00695473">
            <w:pPr>
              <w:spacing w:before="0" w:after="0" w:line="240" w:lineRule="auto"/>
              <w:rPr>
                <w:rFonts w:eastAsia="Times New Roman" w:cs="Arial"/>
                <w:sz w:val="22"/>
                <w:szCs w:val="22"/>
              </w:rPr>
            </w:pPr>
            <w:r w:rsidRPr="002E110B">
              <w:rPr>
                <w:rFonts w:eastAsia="Times New Roman" w:cs="Arial"/>
                <w:sz w:val="22"/>
                <w:szCs w:val="22"/>
              </w:rPr>
              <w:t> </w:t>
            </w:r>
          </w:p>
        </w:tc>
        <w:tc>
          <w:tcPr>
            <w:tcW w:w="1674" w:type="dxa"/>
            <w:tcBorders>
              <w:top w:val="nil"/>
              <w:left w:val="nil"/>
              <w:bottom w:val="single" w:sz="8" w:space="0" w:color="auto"/>
              <w:right w:val="single" w:sz="8" w:space="0" w:color="auto"/>
            </w:tcBorders>
            <w:shd w:val="clear" w:color="000000" w:fill="D9D9D9"/>
            <w:noWrap/>
            <w:vAlign w:val="bottom"/>
            <w:hideMark/>
          </w:tcPr>
          <w:p w14:paraId="23B7B51F" w14:textId="77777777" w:rsidR="009404FE" w:rsidRPr="002E110B" w:rsidRDefault="009404FE" w:rsidP="00695473">
            <w:pPr>
              <w:spacing w:before="0" w:after="0" w:line="240" w:lineRule="auto"/>
              <w:rPr>
                <w:rFonts w:eastAsia="Times New Roman" w:cs="Arial"/>
                <w:color w:val="000000"/>
                <w:sz w:val="22"/>
                <w:szCs w:val="22"/>
              </w:rPr>
            </w:pPr>
            <w:r w:rsidRPr="002E110B">
              <w:rPr>
                <w:rFonts w:eastAsia="Times New Roman" w:cs="Arial"/>
                <w:color w:val="000000"/>
                <w:sz w:val="22"/>
                <w:szCs w:val="22"/>
              </w:rPr>
              <w:t> </w:t>
            </w:r>
          </w:p>
        </w:tc>
      </w:tr>
      <w:tr w:rsidR="009404FE" w:rsidRPr="002E110B" w14:paraId="0A75D1EC" w14:textId="77777777" w:rsidTr="00BE389D">
        <w:trPr>
          <w:trHeight w:val="314"/>
        </w:trPr>
        <w:tc>
          <w:tcPr>
            <w:tcW w:w="2579" w:type="dxa"/>
            <w:tcBorders>
              <w:top w:val="nil"/>
              <w:left w:val="nil"/>
              <w:bottom w:val="nil"/>
              <w:right w:val="nil"/>
            </w:tcBorders>
            <w:shd w:val="clear" w:color="auto" w:fill="auto"/>
            <w:noWrap/>
            <w:vAlign w:val="bottom"/>
            <w:hideMark/>
          </w:tcPr>
          <w:p w14:paraId="3E0D4F2C" w14:textId="77777777" w:rsidR="009404FE" w:rsidRPr="002E110B" w:rsidRDefault="009404FE" w:rsidP="00695473">
            <w:pPr>
              <w:spacing w:before="0" w:after="0" w:line="240" w:lineRule="auto"/>
              <w:rPr>
                <w:rFonts w:eastAsia="Times New Roman" w:cs="Arial"/>
                <w:color w:val="000000"/>
                <w:sz w:val="22"/>
                <w:szCs w:val="22"/>
              </w:rPr>
            </w:pPr>
          </w:p>
          <w:p w14:paraId="1FA323A0" w14:textId="77777777" w:rsidR="00F50496" w:rsidRPr="002E110B" w:rsidRDefault="00F50496" w:rsidP="00695473">
            <w:pPr>
              <w:spacing w:before="0" w:after="0" w:line="240" w:lineRule="auto"/>
              <w:rPr>
                <w:rFonts w:eastAsia="Times New Roman" w:cs="Arial"/>
                <w:color w:val="000000"/>
                <w:sz w:val="22"/>
                <w:szCs w:val="22"/>
              </w:rPr>
            </w:pPr>
          </w:p>
        </w:tc>
        <w:tc>
          <w:tcPr>
            <w:tcW w:w="1244" w:type="dxa"/>
            <w:tcBorders>
              <w:top w:val="nil"/>
              <w:left w:val="nil"/>
              <w:bottom w:val="nil"/>
              <w:right w:val="nil"/>
            </w:tcBorders>
            <w:shd w:val="clear" w:color="auto" w:fill="auto"/>
            <w:noWrap/>
            <w:vAlign w:val="bottom"/>
            <w:hideMark/>
          </w:tcPr>
          <w:p w14:paraId="509A8665" w14:textId="77777777" w:rsidR="009404FE" w:rsidRPr="002E110B" w:rsidRDefault="009404FE" w:rsidP="00695473">
            <w:pPr>
              <w:spacing w:before="0" w:after="0" w:line="240" w:lineRule="auto"/>
              <w:rPr>
                <w:rFonts w:eastAsia="Times New Roman" w:cs="Arial"/>
                <w:sz w:val="22"/>
                <w:szCs w:val="22"/>
              </w:rPr>
            </w:pPr>
          </w:p>
        </w:tc>
        <w:tc>
          <w:tcPr>
            <w:tcW w:w="1258" w:type="dxa"/>
            <w:tcBorders>
              <w:top w:val="nil"/>
              <w:left w:val="nil"/>
              <w:bottom w:val="nil"/>
              <w:right w:val="nil"/>
            </w:tcBorders>
            <w:shd w:val="clear" w:color="auto" w:fill="auto"/>
            <w:noWrap/>
            <w:vAlign w:val="bottom"/>
            <w:hideMark/>
          </w:tcPr>
          <w:p w14:paraId="53229F4A" w14:textId="77777777" w:rsidR="009404FE" w:rsidRPr="002E110B" w:rsidRDefault="009404FE" w:rsidP="00695473">
            <w:pPr>
              <w:spacing w:before="0" w:after="0" w:line="240" w:lineRule="auto"/>
              <w:rPr>
                <w:rFonts w:eastAsia="Times New Roman" w:cs="Arial"/>
                <w:sz w:val="22"/>
                <w:szCs w:val="22"/>
              </w:rPr>
            </w:pPr>
          </w:p>
        </w:tc>
        <w:tc>
          <w:tcPr>
            <w:tcW w:w="1208" w:type="dxa"/>
            <w:tcBorders>
              <w:top w:val="nil"/>
              <w:left w:val="nil"/>
              <w:bottom w:val="nil"/>
              <w:right w:val="nil"/>
            </w:tcBorders>
            <w:shd w:val="clear" w:color="auto" w:fill="auto"/>
            <w:noWrap/>
            <w:vAlign w:val="bottom"/>
            <w:hideMark/>
          </w:tcPr>
          <w:p w14:paraId="7245C879" w14:textId="77777777" w:rsidR="009404FE" w:rsidRPr="002E110B" w:rsidRDefault="009404FE" w:rsidP="00695473">
            <w:pPr>
              <w:spacing w:before="0" w:after="0" w:line="240" w:lineRule="auto"/>
              <w:rPr>
                <w:rFonts w:eastAsia="Times New Roman" w:cs="Arial"/>
                <w:sz w:val="22"/>
                <w:szCs w:val="22"/>
              </w:rPr>
            </w:pPr>
          </w:p>
        </w:tc>
        <w:tc>
          <w:tcPr>
            <w:tcW w:w="7711" w:type="dxa"/>
            <w:gridSpan w:val="5"/>
            <w:tcBorders>
              <w:top w:val="single" w:sz="8" w:space="0" w:color="auto"/>
              <w:left w:val="nil"/>
              <w:bottom w:val="nil"/>
              <w:right w:val="nil"/>
            </w:tcBorders>
            <w:shd w:val="clear" w:color="auto" w:fill="auto"/>
            <w:noWrap/>
            <w:vAlign w:val="bottom"/>
            <w:hideMark/>
          </w:tcPr>
          <w:p w14:paraId="7A28CE0D" w14:textId="4A99CB9D" w:rsidR="009404FE" w:rsidRPr="002E110B" w:rsidRDefault="009404FE" w:rsidP="00695473">
            <w:pPr>
              <w:spacing w:before="0" w:after="0" w:line="240" w:lineRule="auto"/>
              <w:jc w:val="right"/>
              <w:rPr>
                <w:rFonts w:eastAsia="Times New Roman" w:cs="Arial"/>
                <w:b/>
                <w:bCs/>
                <w:i/>
                <w:iCs/>
                <w:color w:val="000000"/>
                <w:sz w:val="22"/>
                <w:szCs w:val="22"/>
              </w:rPr>
            </w:pPr>
            <w:r w:rsidRPr="002E110B">
              <w:rPr>
                <w:rFonts w:eastAsia="Times New Roman" w:cs="Arial"/>
                <w:b/>
                <w:bCs/>
                <w:i/>
                <w:iCs/>
                <w:color w:val="000000"/>
                <w:sz w:val="22"/>
                <w:szCs w:val="22"/>
              </w:rPr>
              <w:t xml:space="preserve">*Modify, </w:t>
            </w:r>
            <w:r w:rsidR="004B53AF" w:rsidRPr="002E110B">
              <w:rPr>
                <w:rFonts w:eastAsia="Times New Roman" w:cs="Arial"/>
                <w:b/>
                <w:bCs/>
                <w:i/>
                <w:iCs/>
                <w:color w:val="000000"/>
                <w:sz w:val="22"/>
                <w:szCs w:val="22"/>
              </w:rPr>
              <w:t>add</w:t>
            </w:r>
            <w:r w:rsidRPr="002E110B">
              <w:rPr>
                <w:rFonts w:eastAsia="Times New Roman" w:cs="Arial"/>
                <w:b/>
                <w:bCs/>
                <w:i/>
                <w:iCs/>
                <w:color w:val="000000"/>
                <w:sz w:val="22"/>
                <w:szCs w:val="22"/>
              </w:rPr>
              <w:t xml:space="preserve">, or remove the funding partners column(s) as needed to define a clear budget </w:t>
            </w:r>
          </w:p>
        </w:tc>
      </w:tr>
      <w:bookmarkEnd w:id="49"/>
    </w:tbl>
    <w:p w14:paraId="6502EE53" w14:textId="77777777" w:rsidR="009404FE" w:rsidRPr="002E110B" w:rsidRDefault="009404FE" w:rsidP="009404FE">
      <w:pPr>
        <w:rPr>
          <w:rFonts w:cs="Arial"/>
          <w:sz w:val="22"/>
          <w:szCs w:val="22"/>
        </w:rPr>
      </w:pPr>
    </w:p>
    <w:p w14:paraId="3C7DCAB5" w14:textId="77777777" w:rsidR="009404FE" w:rsidRPr="002E110B" w:rsidRDefault="009404FE" w:rsidP="009404FE">
      <w:pPr>
        <w:rPr>
          <w:rFonts w:cs="Arial"/>
          <w:sz w:val="22"/>
          <w:szCs w:val="22"/>
        </w:rPr>
      </w:pPr>
    </w:p>
    <w:p w14:paraId="40D65274" w14:textId="77777777" w:rsidR="009404FE" w:rsidRPr="002E110B" w:rsidRDefault="009404FE" w:rsidP="009404FE">
      <w:pPr>
        <w:rPr>
          <w:rFonts w:cs="Arial"/>
          <w:sz w:val="22"/>
          <w:szCs w:val="22"/>
        </w:rPr>
      </w:pPr>
    </w:p>
    <w:p w14:paraId="7925F7AA" w14:textId="77777777" w:rsidR="008D7F4F" w:rsidRPr="002E110B" w:rsidRDefault="008D7F4F" w:rsidP="008D7F4F">
      <w:pPr>
        <w:rPr>
          <w:rFonts w:cs="Arial"/>
          <w:sz w:val="22"/>
          <w:szCs w:val="22"/>
        </w:rPr>
      </w:pPr>
    </w:p>
    <w:p w14:paraId="409B388F" w14:textId="77777777" w:rsidR="005C5D11" w:rsidRPr="002E110B" w:rsidRDefault="005C5D11" w:rsidP="00BE27AC">
      <w:pPr>
        <w:rPr>
          <w:rFonts w:cs="Arial"/>
          <w:sz w:val="22"/>
          <w:szCs w:val="22"/>
        </w:rPr>
      </w:pPr>
      <w:r w:rsidRPr="002E110B">
        <w:rPr>
          <w:rFonts w:cs="Arial"/>
          <w:sz w:val="22"/>
          <w:szCs w:val="22"/>
        </w:rPr>
        <w:br w:type="page"/>
      </w:r>
    </w:p>
    <w:p w14:paraId="1DD58CE9" w14:textId="77777777" w:rsidR="00B0473E" w:rsidRPr="002E110B" w:rsidRDefault="00B0473E">
      <w:pPr>
        <w:rPr>
          <w:rFonts w:cs="Arial"/>
          <w:sz w:val="22"/>
          <w:szCs w:val="22"/>
        </w:rPr>
        <w:sectPr w:rsidR="00B0473E" w:rsidRPr="002E110B" w:rsidSect="00B0473E">
          <w:pgSz w:w="15840" w:h="12240" w:orient="landscape"/>
          <w:pgMar w:top="1440" w:right="1080" w:bottom="1440" w:left="1080" w:header="720" w:footer="518" w:gutter="0"/>
          <w:cols w:space="720"/>
          <w:docGrid w:linePitch="360"/>
        </w:sectPr>
      </w:pPr>
    </w:p>
    <w:p w14:paraId="248B7AA6" w14:textId="70750D97" w:rsidR="002E7C34" w:rsidRPr="00C23530" w:rsidRDefault="00384764" w:rsidP="00C23530">
      <w:pPr>
        <w:pStyle w:val="Erins3"/>
        <w:rPr>
          <w:rStyle w:val="SubtleReference"/>
          <w:b w:val="0"/>
          <w:bCs w:val="0"/>
          <w:color w:val="auto"/>
          <w:sz w:val="24"/>
        </w:rPr>
      </w:pPr>
      <w:bookmarkStart w:id="50" w:name="_Toc502849372"/>
      <w:bookmarkStart w:id="51" w:name="_Toc535326346"/>
      <w:r w:rsidRPr="00C23530">
        <w:rPr>
          <w:rStyle w:val="SubtleReference"/>
          <w:b w:val="0"/>
          <w:bCs w:val="0"/>
          <w:color w:val="auto"/>
          <w:sz w:val="24"/>
        </w:rPr>
        <w:t>S</w:t>
      </w:r>
      <w:r w:rsidR="00346CD8" w:rsidRPr="00C23530">
        <w:rPr>
          <w:rStyle w:val="SubtleReference"/>
          <w:b w:val="0"/>
          <w:bCs w:val="0"/>
          <w:color w:val="auto"/>
          <w:sz w:val="24"/>
        </w:rPr>
        <w:t>ection</w:t>
      </w:r>
      <w:r w:rsidR="002E7C34" w:rsidRPr="00C23530">
        <w:rPr>
          <w:rStyle w:val="SubtleReference"/>
          <w:b w:val="0"/>
          <w:bCs w:val="0"/>
          <w:color w:val="auto"/>
          <w:sz w:val="24"/>
        </w:rPr>
        <w:t xml:space="preserve"> </w:t>
      </w:r>
      <w:r w:rsidR="00736C46" w:rsidRPr="00C23530">
        <w:rPr>
          <w:rStyle w:val="SubtleReference"/>
          <w:b w:val="0"/>
          <w:bCs w:val="0"/>
          <w:color w:val="auto"/>
          <w:sz w:val="24"/>
        </w:rPr>
        <w:t>7</w:t>
      </w:r>
      <w:r w:rsidR="002E7C34" w:rsidRPr="00C23530">
        <w:rPr>
          <w:rStyle w:val="SubtleReference"/>
          <w:b w:val="0"/>
          <w:bCs w:val="0"/>
          <w:color w:val="auto"/>
          <w:sz w:val="24"/>
        </w:rPr>
        <w:t xml:space="preserve"> – Renewable Grant Accountability</w:t>
      </w:r>
      <w:bookmarkEnd w:id="50"/>
      <w:bookmarkEnd w:id="51"/>
      <w:r w:rsidR="002E7C34" w:rsidRPr="00C23530">
        <w:rPr>
          <w:rStyle w:val="SubtleReference"/>
          <w:b w:val="0"/>
          <w:bCs w:val="0"/>
          <w:color w:val="auto"/>
          <w:sz w:val="24"/>
        </w:rPr>
        <w:t xml:space="preserve"> </w:t>
      </w:r>
    </w:p>
    <w:p w14:paraId="15ECE808" w14:textId="77777777" w:rsidR="00C00DCF" w:rsidRPr="002E110B" w:rsidRDefault="006E7FE4" w:rsidP="00C17D8D">
      <w:pPr>
        <w:ind w:left="360"/>
        <w:rPr>
          <w:rFonts w:cs="Arial"/>
          <w:i/>
          <w:color w:val="486B84"/>
          <w:sz w:val="22"/>
          <w:szCs w:val="22"/>
        </w:rPr>
      </w:pPr>
      <w:r w:rsidRPr="002E110B">
        <w:rPr>
          <w:rFonts w:cs="Arial"/>
          <w:i/>
          <w:color w:val="3494BA" w:themeColor="accent1"/>
          <w:sz w:val="22"/>
          <w:szCs w:val="22"/>
        </w:rPr>
        <w:br/>
      </w:r>
      <w:r w:rsidRPr="002E110B">
        <w:rPr>
          <w:rFonts w:cs="Arial"/>
          <w:i/>
          <w:color w:val="486B84"/>
          <w:sz w:val="22"/>
          <w:szCs w:val="22"/>
        </w:rPr>
        <w:t>*In this section</w:t>
      </w:r>
      <w:r w:rsidR="007C4143" w:rsidRPr="002E110B">
        <w:rPr>
          <w:rFonts w:cs="Arial"/>
          <w:i/>
          <w:color w:val="486B84"/>
          <w:sz w:val="22"/>
          <w:szCs w:val="22"/>
        </w:rPr>
        <w:t>,</w:t>
      </w:r>
      <w:r w:rsidRPr="002E110B">
        <w:rPr>
          <w:rFonts w:cs="Arial"/>
          <w:i/>
          <w:color w:val="486B84"/>
          <w:sz w:val="22"/>
          <w:szCs w:val="22"/>
        </w:rPr>
        <w:t xml:space="preserve"> applicants </w:t>
      </w:r>
      <w:r w:rsidR="00EF7C30" w:rsidRPr="002E110B">
        <w:rPr>
          <w:rFonts w:cs="Arial"/>
          <w:i/>
          <w:color w:val="486B84"/>
          <w:sz w:val="22"/>
          <w:szCs w:val="22"/>
        </w:rPr>
        <w:t>must outline past</w:t>
      </w:r>
      <w:r w:rsidR="00945A73" w:rsidRPr="002E110B">
        <w:rPr>
          <w:rFonts w:cs="Arial"/>
          <w:i/>
          <w:color w:val="486B84"/>
          <w:sz w:val="22"/>
          <w:szCs w:val="22"/>
        </w:rPr>
        <w:t xml:space="preserve"> MLIA</w:t>
      </w:r>
      <w:r w:rsidR="00EF7C30" w:rsidRPr="002E110B">
        <w:rPr>
          <w:rFonts w:cs="Arial"/>
          <w:i/>
          <w:color w:val="486B84"/>
          <w:sz w:val="22"/>
          <w:szCs w:val="22"/>
        </w:rPr>
        <w:t xml:space="preserve"> projects</w:t>
      </w:r>
      <w:r w:rsidR="00945A73" w:rsidRPr="002E110B">
        <w:rPr>
          <w:rFonts w:cs="Arial"/>
          <w:i/>
          <w:color w:val="486B84"/>
          <w:sz w:val="22"/>
          <w:szCs w:val="22"/>
        </w:rPr>
        <w:t xml:space="preserve"> and project management</w:t>
      </w:r>
      <w:r w:rsidR="00EF7C30" w:rsidRPr="002E110B">
        <w:rPr>
          <w:rFonts w:cs="Arial"/>
          <w:i/>
          <w:color w:val="486B84"/>
          <w:sz w:val="22"/>
          <w:szCs w:val="22"/>
        </w:rPr>
        <w:t xml:space="preserve"> accountability. </w:t>
      </w:r>
      <w:r w:rsidR="00C00DCF" w:rsidRPr="002E110B">
        <w:rPr>
          <w:rFonts w:cs="Arial"/>
          <w:i/>
          <w:color w:val="486B84"/>
          <w:sz w:val="22"/>
          <w:szCs w:val="22"/>
        </w:rPr>
        <w:t>Previous MLIA grant projects will be taken into consideration in final prioritization.</w:t>
      </w:r>
    </w:p>
    <w:p w14:paraId="3C8E3773" w14:textId="77777777" w:rsidR="00945A73" w:rsidRPr="002E110B" w:rsidRDefault="00C00DCF" w:rsidP="00C17D8D">
      <w:pPr>
        <w:ind w:left="360"/>
        <w:rPr>
          <w:rFonts w:cs="Arial"/>
          <w:i/>
          <w:color w:val="486B84"/>
          <w:sz w:val="22"/>
          <w:szCs w:val="22"/>
        </w:rPr>
      </w:pPr>
      <w:r w:rsidRPr="002E110B">
        <w:rPr>
          <w:rFonts w:cs="Arial"/>
          <w:i/>
          <w:color w:val="486B84"/>
          <w:sz w:val="22"/>
          <w:szCs w:val="22"/>
        </w:rPr>
        <w:t>If the applicant received a grant in the past five years</w:t>
      </w:r>
      <w:r w:rsidR="00736C46" w:rsidRPr="002E110B">
        <w:rPr>
          <w:rFonts w:cs="Arial"/>
          <w:i/>
          <w:color w:val="486B84"/>
          <w:sz w:val="22"/>
          <w:szCs w:val="22"/>
        </w:rPr>
        <w:t>, then the following items are needed.</w:t>
      </w:r>
    </w:p>
    <w:p w14:paraId="7E1B5E96" w14:textId="5D136323" w:rsidR="00945A73" w:rsidRPr="00C17D8D" w:rsidRDefault="00945A73" w:rsidP="00C17D8D">
      <w:pPr>
        <w:pStyle w:val="ListParagraph"/>
        <w:numPr>
          <w:ilvl w:val="0"/>
          <w:numId w:val="26"/>
        </w:numPr>
        <w:ind w:left="540" w:hanging="180"/>
        <w:rPr>
          <w:rFonts w:cs="Arial"/>
          <w:b/>
          <w:i/>
          <w:color w:val="486B84"/>
          <w:sz w:val="22"/>
          <w:szCs w:val="22"/>
        </w:rPr>
      </w:pPr>
      <w:r w:rsidRPr="00C17D8D">
        <w:rPr>
          <w:rFonts w:cs="Arial"/>
          <w:i/>
          <w:color w:val="486B84"/>
          <w:sz w:val="22"/>
          <w:szCs w:val="22"/>
        </w:rPr>
        <w:t xml:space="preserve">Applicants awarded a </w:t>
      </w:r>
      <w:r w:rsidR="00DB315B" w:rsidRPr="00C17D8D">
        <w:rPr>
          <w:rFonts w:cs="Arial"/>
          <w:i/>
          <w:color w:val="486B84"/>
          <w:sz w:val="22"/>
          <w:szCs w:val="22"/>
        </w:rPr>
        <w:t xml:space="preserve">FY2019 </w:t>
      </w:r>
      <w:r w:rsidRPr="00C17D8D">
        <w:rPr>
          <w:rFonts w:cs="Arial"/>
          <w:i/>
          <w:color w:val="486B84"/>
          <w:sz w:val="22"/>
          <w:szCs w:val="22"/>
        </w:rPr>
        <w:t xml:space="preserve">MLIA Grant </w:t>
      </w:r>
      <w:r w:rsidRPr="00C17D8D">
        <w:rPr>
          <w:rFonts w:cs="Arial"/>
          <w:i/>
          <w:color w:val="486B84"/>
          <w:sz w:val="22"/>
          <w:szCs w:val="22"/>
          <w:u w:val="single"/>
        </w:rPr>
        <w:t>must</w:t>
      </w:r>
      <w:r w:rsidRPr="00C17D8D">
        <w:rPr>
          <w:rFonts w:cs="Arial"/>
          <w:i/>
          <w:color w:val="486B84"/>
          <w:sz w:val="22"/>
          <w:szCs w:val="22"/>
        </w:rPr>
        <w:t xml:space="preserve"> submit a report on the progress made toward meeting the requirements of that grant</w:t>
      </w:r>
      <w:r w:rsidR="00191E47" w:rsidRPr="00C17D8D">
        <w:rPr>
          <w:rFonts w:cs="Arial"/>
          <w:i/>
          <w:color w:val="486B84"/>
          <w:sz w:val="22"/>
          <w:szCs w:val="22"/>
        </w:rPr>
        <w:t>. T</w:t>
      </w:r>
      <w:r w:rsidRPr="00C17D8D">
        <w:rPr>
          <w:rFonts w:cs="Arial"/>
          <w:i/>
          <w:color w:val="486B84"/>
          <w:sz w:val="22"/>
          <w:szCs w:val="22"/>
        </w:rPr>
        <w:t xml:space="preserve">he report must include the status of </w:t>
      </w:r>
      <w:r w:rsidR="00736C46" w:rsidRPr="00C17D8D">
        <w:rPr>
          <w:rFonts w:cs="Arial"/>
          <w:i/>
          <w:color w:val="486B84"/>
          <w:sz w:val="22"/>
          <w:szCs w:val="22"/>
        </w:rPr>
        <w:t xml:space="preserve">the project timeline, </w:t>
      </w:r>
      <w:r w:rsidRPr="00C17D8D">
        <w:rPr>
          <w:rFonts w:cs="Arial"/>
          <w:i/>
          <w:color w:val="486B84"/>
          <w:sz w:val="22"/>
          <w:szCs w:val="22"/>
        </w:rPr>
        <w:t>tasks</w:t>
      </w:r>
      <w:r w:rsidR="00736C46" w:rsidRPr="00C17D8D">
        <w:rPr>
          <w:rFonts w:cs="Arial"/>
          <w:i/>
          <w:color w:val="486B84"/>
          <w:sz w:val="22"/>
          <w:szCs w:val="22"/>
        </w:rPr>
        <w:t>, and</w:t>
      </w:r>
      <w:r w:rsidRPr="00C17D8D">
        <w:rPr>
          <w:rFonts w:cs="Arial"/>
          <w:i/>
          <w:color w:val="486B84"/>
          <w:sz w:val="22"/>
          <w:szCs w:val="22"/>
        </w:rPr>
        <w:t xml:space="preserve"> deliverables.  </w:t>
      </w:r>
      <w:r w:rsidR="008B7DB6" w:rsidRPr="00C17D8D">
        <w:rPr>
          <w:rFonts w:cs="Arial"/>
          <w:b/>
          <w:i/>
          <w:color w:val="486B84"/>
          <w:sz w:val="22"/>
          <w:szCs w:val="22"/>
        </w:rPr>
        <w:t>1-page limit</w:t>
      </w:r>
    </w:p>
    <w:p w14:paraId="7552253E" w14:textId="77777777" w:rsidR="00C17D8D" w:rsidRDefault="00945A73" w:rsidP="00C17D8D">
      <w:pPr>
        <w:pStyle w:val="ListParagraph"/>
        <w:numPr>
          <w:ilvl w:val="0"/>
          <w:numId w:val="26"/>
        </w:numPr>
        <w:ind w:left="540" w:hanging="180"/>
        <w:rPr>
          <w:rFonts w:cs="Arial"/>
          <w:i/>
          <w:color w:val="486B84"/>
          <w:sz w:val="22"/>
          <w:szCs w:val="22"/>
        </w:rPr>
      </w:pPr>
      <w:r w:rsidRPr="002E110B">
        <w:rPr>
          <w:rFonts w:cs="Arial"/>
          <w:i/>
          <w:color w:val="486B84"/>
          <w:sz w:val="22"/>
          <w:szCs w:val="22"/>
        </w:rPr>
        <w:t xml:space="preserve">Applicant </w:t>
      </w:r>
      <w:r w:rsidRPr="002E110B">
        <w:rPr>
          <w:rFonts w:cs="Arial"/>
          <w:i/>
          <w:color w:val="486B84"/>
          <w:sz w:val="22"/>
          <w:szCs w:val="22"/>
          <w:u w:val="single"/>
        </w:rPr>
        <w:t>must</w:t>
      </w:r>
      <w:r w:rsidRPr="002E110B">
        <w:rPr>
          <w:rFonts w:cs="Arial"/>
          <w:i/>
          <w:color w:val="486B84"/>
          <w:sz w:val="22"/>
          <w:szCs w:val="22"/>
        </w:rPr>
        <w:t xml:space="preserve"> </w:t>
      </w:r>
      <w:r w:rsidR="008B7DB6" w:rsidRPr="002E110B">
        <w:rPr>
          <w:rFonts w:cs="Arial"/>
          <w:i/>
          <w:color w:val="486B84"/>
          <w:sz w:val="22"/>
          <w:szCs w:val="22"/>
        </w:rPr>
        <w:t>write a narrative</w:t>
      </w:r>
      <w:r w:rsidRPr="002E110B">
        <w:rPr>
          <w:rFonts w:cs="Arial"/>
          <w:i/>
          <w:color w:val="486B84"/>
          <w:sz w:val="22"/>
          <w:szCs w:val="22"/>
        </w:rPr>
        <w:t>, outlining the successes and the failures, of each grant received</w:t>
      </w:r>
      <w:r w:rsidR="00F44374" w:rsidRPr="002E110B">
        <w:rPr>
          <w:rFonts w:cs="Arial"/>
          <w:i/>
          <w:color w:val="486B84"/>
          <w:sz w:val="22"/>
          <w:szCs w:val="22"/>
        </w:rPr>
        <w:t xml:space="preserve"> in the past five years</w:t>
      </w:r>
      <w:r w:rsidR="00A7190D" w:rsidRPr="002E110B">
        <w:rPr>
          <w:rFonts w:cs="Arial"/>
          <w:i/>
          <w:color w:val="486B84"/>
          <w:sz w:val="22"/>
          <w:szCs w:val="22"/>
        </w:rPr>
        <w:t>, excluding the FY2019 grant</w:t>
      </w:r>
      <w:r w:rsidRPr="002E110B">
        <w:rPr>
          <w:rFonts w:cs="Arial"/>
          <w:i/>
          <w:color w:val="486B84"/>
          <w:sz w:val="22"/>
          <w:szCs w:val="22"/>
        </w:rPr>
        <w:t xml:space="preserve">. </w:t>
      </w:r>
      <w:r w:rsidR="00191E47" w:rsidRPr="002E110B">
        <w:rPr>
          <w:rFonts w:cs="Arial"/>
          <w:i/>
          <w:color w:val="486B84"/>
          <w:sz w:val="22"/>
          <w:szCs w:val="22"/>
        </w:rPr>
        <w:t>Applicant must explain how tasks</w:t>
      </w:r>
      <w:r w:rsidR="00955431" w:rsidRPr="002E110B">
        <w:rPr>
          <w:rFonts w:cs="Arial"/>
          <w:i/>
          <w:color w:val="486B84"/>
          <w:sz w:val="22"/>
          <w:szCs w:val="22"/>
        </w:rPr>
        <w:t>, timelines,</w:t>
      </w:r>
      <w:r w:rsidR="00191E47" w:rsidRPr="002E110B">
        <w:rPr>
          <w:rFonts w:cs="Arial"/>
          <w:i/>
          <w:color w:val="486B84"/>
          <w:sz w:val="22"/>
          <w:szCs w:val="22"/>
        </w:rPr>
        <w:t xml:space="preserve"> </w:t>
      </w:r>
      <w:r w:rsidR="00736C46" w:rsidRPr="002E110B">
        <w:rPr>
          <w:rFonts w:cs="Arial"/>
          <w:i/>
          <w:color w:val="486B84"/>
          <w:sz w:val="22"/>
          <w:szCs w:val="22"/>
        </w:rPr>
        <w:t>and</w:t>
      </w:r>
      <w:r w:rsidR="00191E47" w:rsidRPr="002E110B">
        <w:rPr>
          <w:rFonts w:cs="Arial"/>
          <w:i/>
          <w:color w:val="486B84"/>
          <w:sz w:val="22"/>
          <w:szCs w:val="22"/>
        </w:rPr>
        <w:t xml:space="preserve"> deliverables of the project were or were not met. </w:t>
      </w:r>
      <w:r w:rsidRPr="002E110B">
        <w:rPr>
          <w:rFonts w:cs="Arial"/>
          <w:i/>
          <w:color w:val="486B84"/>
          <w:sz w:val="22"/>
          <w:szCs w:val="22"/>
        </w:rPr>
        <w:t>The</w:t>
      </w:r>
      <w:r w:rsidR="00EF7C30" w:rsidRPr="002E110B">
        <w:rPr>
          <w:rFonts w:cs="Arial"/>
          <w:i/>
          <w:color w:val="486B84"/>
          <w:sz w:val="22"/>
          <w:szCs w:val="22"/>
        </w:rPr>
        <w:t xml:space="preserve"> applicant </w:t>
      </w:r>
      <w:r w:rsidRPr="002E110B">
        <w:rPr>
          <w:rFonts w:cs="Arial"/>
          <w:i/>
          <w:color w:val="486B84"/>
          <w:sz w:val="22"/>
          <w:szCs w:val="22"/>
        </w:rPr>
        <w:t xml:space="preserve">must demonstrate how past projects failures will ensure future projects </w:t>
      </w:r>
      <w:r w:rsidR="00EF7C30" w:rsidRPr="002E110B">
        <w:rPr>
          <w:rFonts w:cs="Arial"/>
          <w:i/>
          <w:color w:val="486B84"/>
          <w:sz w:val="22"/>
          <w:szCs w:val="22"/>
        </w:rPr>
        <w:t>success</w:t>
      </w:r>
      <w:r w:rsidRPr="002E110B">
        <w:rPr>
          <w:rFonts w:cs="Arial"/>
          <w:i/>
          <w:color w:val="486B84"/>
          <w:sz w:val="22"/>
          <w:szCs w:val="22"/>
        </w:rPr>
        <w:t>es.</w:t>
      </w:r>
      <w:r w:rsidR="008B7DB6" w:rsidRPr="002E110B">
        <w:rPr>
          <w:rFonts w:cs="Arial"/>
          <w:i/>
          <w:color w:val="486B84"/>
          <w:sz w:val="22"/>
          <w:szCs w:val="22"/>
        </w:rPr>
        <w:t xml:space="preserve"> </w:t>
      </w:r>
    </w:p>
    <w:p w14:paraId="1457666F" w14:textId="0DAE5DD3" w:rsidR="003413F9" w:rsidRPr="00C17D8D" w:rsidRDefault="008B7DB6" w:rsidP="00C17D8D">
      <w:pPr>
        <w:pStyle w:val="ListParagraph"/>
        <w:numPr>
          <w:ilvl w:val="1"/>
          <w:numId w:val="26"/>
        </w:numPr>
        <w:ind w:left="1260" w:hanging="180"/>
        <w:rPr>
          <w:rFonts w:cs="Arial"/>
          <w:i/>
          <w:color w:val="486B84"/>
          <w:sz w:val="22"/>
          <w:szCs w:val="22"/>
        </w:rPr>
      </w:pPr>
      <w:r w:rsidRPr="00C17D8D">
        <w:rPr>
          <w:rFonts w:cs="Arial"/>
          <w:i/>
          <w:color w:val="486B84"/>
          <w:sz w:val="22"/>
          <w:szCs w:val="22"/>
        </w:rPr>
        <w:t xml:space="preserve">Each narrative has a </w:t>
      </w:r>
      <w:r w:rsidR="00736C46" w:rsidRPr="00C17D8D">
        <w:rPr>
          <w:rFonts w:cs="Arial"/>
          <w:b/>
          <w:i/>
          <w:color w:val="486B84"/>
          <w:sz w:val="22"/>
          <w:szCs w:val="22"/>
        </w:rPr>
        <w:t>250</w:t>
      </w:r>
      <w:r w:rsidRPr="00C17D8D">
        <w:rPr>
          <w:rFonts w:cs="Arial"/>
          <w:b/>
          <w:i/>
          <w:color w:val="486B84"/>
          <w:sz w:val="22"/>
          <w:szCs w:val="22"/>
        </w:rPr>
        <w:t>-word</w:t>
      </w:r>
      <w:r w:rsidRPr="00C17D8D">
        <w:rPr>
          <w:rFonts w:cs="Arial"/>
          <w:i/>
          <w:color w:val="486B84"/>
          <w:sz w:val="22"/>
          <w:szCs w:val="22"/>
        </w:rPr>
        <w:t xml:space="preserve"> count limit</w:t>
      </w:r>
    </w:p>
    <w:p w14:paraId="78015D5A" w14:textId="77777777" w:rsidR="003A070F" w:rsidRPr="002E110B" w:rsidRDefault="003A070F">
      <w:pPr>
        <w:rPr>
          <w:rFonts w:cs="Arial"/>
          <w:b/>
          <w:sz w:val="22"/>
          <w:szCs w:val="22"/>
        </w:rPr>
      </w:pPr>
      <w:r w:rsidRPr="002E110B">
        <w:rPr>
          <w:rFonts w:cs="Arial"/>
          <w:b/>
          <w:sz w:val="22"/>
          <w:szCs w:val="22"/>
        </w:rPr>
        <w:br w:type="page"/>
      </w:r>
    </w:p>
    <w:p w14:paraId="231803F4" w14:textId="70D226F4" w:rsidR="007E79C9" w:rsidRPr="00C23530" w:rsidRDefault="007E79C9" w:rsidP="00C23530">
      <w:pPr>
        <w:pStyle w:val="Erins3"/>
        <w:rPr>
          <w:rStyle w:val="SubtleReference"/>
          <w:b w:val="0"/>
          <w:bCs w:val="0"/>
          <w:color w:val="auto"/>
          <w:sz w:val="24"/>
        </w:rPr>
      </w:pPr>
      <w:bookmarkStart w:id="52" w:name="_Toc502849373"/>
      <w:bookmarkStart w:id="53" w:name="_Toc535326347"/>
      <w:r w:rsidRPr="00C23530">
        <w:rPr>
          <w:rStyle w:val="SubtleReference"/>
          <w:b w:val="0"/>
          <w:bCs w:val="0"/>
          <w:color w:val="auto"/>
          <w:sz w:val="24"/>
        </w:rPr>
        <w:t>Section 8 – Checklist</w:t>
      </w:r>
      <w:bookmarkEnd w:id="53"/>
    </w:p>
    <w:p w14:paraId="6B5C715E" w14:textId="77777777" w:rsidR="007E79C9" w:rsidRPr="002E110B" w:rsidRDefault="007E79C9" w:rsidP="007E79C9">
      <w:pPr>
        <w:rPr>
          <w:rStyle w:val="SubtleReference"/>
          <w:rFonts w:cs="Arial"/>
          <w:b w:val="0"/>
          <w:i/>
          <w:color w:val="486B84"/>
          <w:sz w:val="22"/>
          <w:szCs w:val="22"/>
        </w:rPr>
      </w:pPr>
      <w:r w:rsidRPr="002E110B">
        <w:rPr>
          <w:rFonts w:cs="Arial"/>
          <w:i/>
          <w:color w:val="486B84"/>
          <w:sz w:val="22"/>
          <w:szCs w:val="22"/>
        </w:rPr>
        <w:t xml:space="preserve">Applicant’s Project Manager, defined Section 1, </w:t>
      </w:r>
      <w:r w:rsidRPr="002E110B">
        <w:rPr>
          <w:rStyle w:val="SubtleReference"/>
          <w:rFonts w:cs="Arial"/>
          <w:b w:val="0"/>
          <w:i/>
          <w:color w:val="486B84"/>
          <w:sz w:val="22"/>
          <w:szCs w:val="22"/>
        </w:rPr>
        <w:t xml:space="preserve">must initial in ink or mark ‘n/a’ if a section is not applicable. </w:t>
      </w:r>
    </w:p>
    <w:tbl>
      <w:tblPr>
        <w:tblStyle w:val="GridTable1Light"/>
        <w:tblW w:w="9805" w:type="dxa"/>
        <w:tblLook w:val="04A0" w:firstRow="1" w:lastRow="0" w:firstColumn="1" w:lastColumn="0" w:noHBand="0" w:noVBand="1"/>
      </w:tblPr>
      <w:tblGrid>
        <w:gridCol w:w="1335"/>
        <w:gridCol w:w="435"/>
        <w:gridCol w:w="8035"/>
      </w:tblGrid>
      <w:tr w:rsidR="007E79C9" w:rsidRPr="002E110B" w14:paraId="6B705F47" w14:textId="77777777" w:rsidTr="00F53750">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335" w:type="dxa"/>
            <w:tcBorders>
              <w:top w:val="single" w:sz="12" w:space="0" w:color="auto"/>
              <w:left w:val="single" w:sz="12" w:space="0" w:color="auto"/>
            </w:tcBorders>
            <w:vAlign w:val="center"/>
          </w:tcPr>
          <w:p w14:paraId="54761929" w14:textId="77777777" w:rsidR="007E79C9" w:rsidRPr="002E110B" w:rsidRDefault="007E79C9" w:rsidP="00F53750">
            <w:pPr>
              <w:jc w:val="center"/>
              <w:rPr>
                <w:rFonts w:cs="Arial"/>
                <w:sz w:val="22"/>
                <w:szCs w:val="22"/>
              </w:rPr>
            </w:pPr>
            <w:r w:rsidRPr="002E110B">
              <w:rPr>
                <w:rFonts w:cs="Arial"/>
                <w:sz w:val="22"/>
                <w:szCs w:val="22"/>
              </w:rPr>
              <w:t>Initial or mark n/a</w:t>
            </w:r>
          </w:p>
        </w:tc>
        <w:tc>
          <w:tcPr>
            <w:tcW w:w="8470" w:type="dxa"/>
            <w:gridSpan w:val="2"/>
            <w:tcBorders>
              <w:top w:val="single" w:sz="12" w:space="0" w:color="auto"/>
              <w:right w:val="single" w:sz="12" w:space="0" w:color="auto"/>
            </w:tcBorders>
            <w:vAlign w:val="center"/>
          </w:tcPr>
          <w:p w14:paraId="51B01708" w14:textId="77777777" w:rsidR="007E79C9" w:rsidRPr="002E110B" w:rsidRDefault="007E79C9" w:rsidP="00F53750">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Completed Required Task</w:t>
            </w:r>
          </w:p>
        </w:tc>
      </w:tr>
      <w:tr w:rsidR="007E79C9" w:rsidRPr="002E110B" w14:paraId="422CF34A"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left w:val="single" w:sz="12" w:space="0" w:color="auto"/>
              <w:bottom w:val="single" w:sz="4" w:space="0" w:color="auto"/>
            </w:tcBorders>
          </w:tcPr>
          <w:p w14:paraId="51040AAC" w14:textId="77777777" w:rsidR="007E79C9" w:rsidRPr="002E110B" w:rsidRDefault="007E79C9" w:rsidP="00F53750">
            <w:pPr>
              <w:rPr>
                <w:rFonts w:cs="Arial"/>
                <w:sz w:val="22"/>
                <w:szCs w:val="22"/>
              </w:rPr>
            </w:pPr>
          </w:p>
        </w:tc>
        <w:tc>
          <w:tcPr>
            <w:tcW w:w="8470" w:type="dxa"/>
            <w:gridSpan w:val="2"/>
            <w:tcBorders>
              <w:bottom w:val="single" w:sz="4" w:space="0" w:color="auto"/>
              <w:right w:val="single" w:sz="12" w:space="0" w:color="auto"/>
            </w:tcBorders>
          </w:tcPr>
          <w:p w14:paraId="231A4745"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E110B">
              <w:rPr>
                <w:rFonts w:cs="Arial"/>
                <w:b/>
                <w:bCs/>
                <w:sz w:val="22"/>
                <w:szCs w:val="22"/>
              </w:rPr>
              <w:t xml:space="preserve">Proposal Prepared by an outside party – I have read this document in its entirety. </w:t>
            </w:r>
            <w:r w:rsidRPr="002E110B">
              <w:rPr>
                <w:rFonts w:cs="Arial"/>
                <w:bCs/>
                <w:i/>
                <w:sz w:val="22"/>
                <w:szCs w:val="22"/>
              </w:rPr>
              <w:t>(if applicable)</w:t>
            </w:r>
          </w:p>
        </w:tc>
      </w:tr>
      <w:tr w:rsidR="007E79C9" w:rsidRPr="002E110B" w14:paraId="4ACB5FD0"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left w:val="single" w:sz="12" w:space="0" w:color="auto"/>
              <w:bottom w:val="single" w:sz="4" w:space="0" w:color="auto"/>
            </w:tcBorders>
          </w:tcPr>
          <w:p w14:paraId="517E33D3" w14:textId="77777777" w:rsidR="007E79C9" w:rsidRPr="002E110B" w:rsidRDefault="007E79C9" w:rsidP="00F53750">
            <w:pPr>
              <w:rPr>
                <w:rFonts w:cs="Arial"/>
                <w:sz w:val="22"/>
                <w:szCs w:val="22"/>
              </w:rPr>
            </w:pPr>
          </w:p>
        </w:tc>
        <w:tc>
          <w:tcPr>
            <w:tcW w:w="8470" w:type="dxa"/>
            <w:gridSpan w:val="2"/>
            <w:tcBorders>
              <w:bottom w:val="single" w:sz="4" w:space="0" w:color="auto"/>
              <w:right w:val="single" w:sz="12" w:space="0" w:color="auto"/>
            </w:tcBorders>
          </w:tcPr>
          <w:p w14:paraId="71970C9A"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b/>
                <w:bCs/>
                <w:sz w:val="22"/>
                <w:szCs w:val="22"/>
              </w:rPr>
              <w:t>Section 1 – Applicant, Partner, and Proposal Information</w:t>
            </w:r>
          </w:p>
        </w:tc>
      </w:tr>
      <w:tr w:rsidR="007E79C9" w:rsidRPr="002E110B" w14:paraId="12603A08" w14:textId="77777777" w:rsidTr="00F53750">
        <w:tc>
          <w:tcPr>
            <w:cnfStyle w:val="001000000000" w:firstRow="0" w:lastRow="0" w:firstColumn="1" w:lastColumn="0" w:oddVBand="0" w:evenVBand="0" w:oddHBand="0" w:evenHBand="0" w:firstRowFirstColumn="0" w:firstRowLastColumn="0" w:lastRowFirstColumn="0" w:lastRowLastColumn="0"/>
            <w:tcW w:w="1770" w:type="dxa"/>
            <w:gridSpan w:val="2"/>
            <w:tcBorders>
              <w:top w:val="single" w:sz="4" w:space="0" w:color="auto"/>
              <w:left w:val="single" w:sz="12" w:space="0" w:color="auto"/>
              <w:bottom w:val="single" w:sz="4" w:space="0" w:color="auto"/>
              <w:right w:val="single" w:sz="4" w:space="0" w:color="auto"/>
            </w:tcBorders>
          </w:tcPr>
          <w:p w14:paraId="77278FBE" w14:textId="77777777" w:rsidR="007E79C9" w:rsidRPr="002E110B" w:rsidRDefault="007E79C9" w:rsidP="00F53750">
            <w:pPr>
              <w:rPr>
                <w:rFonts w:cs="Arial"/>
                <w:sz w:val="22"/>
                <w:szCs w:val="22"/>
              </w:rPr>
            </w:pPr>
          </w:p>
        </w:tc>
        <w:tc>
          <w:tcPr>
            <w:tcW w:w="8035" w:type="dxa"/>
            <w:tcBorders>
              <w:top w:val="single" w:sz="4" w:space="0" w:color="auto"/>
              <w:left w:val="single" w:sz="4" w:space="0" w:color="auto"/>
              <w:bottom w:val="single" w:sz="4" w:space="0" w:color="auto"/>
              <w:right w:val="single" w:sz="12" w:space="0" w:color="auto"/>
            </w:tcBorders>
          </w:tcPr>
          <w:p w14:paraId="43C25C6A"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Primary Applicant Information</w:t>
            </w:r>
          </w:p>
        </w:tc>
      </w:tr>
      <w:tr w:rsidR="007E79C9" w:rsidRPr="002E110B" w14:paraId="49487D31" w14:textId="77777777" w:rsidTr="00F53750">
        <w:tc>
          <w:tcPr>
            <w:cnfStyle w:val="001000000000" w:firstRow="0" w:lastRow="0" w:firstColumn="1" w:lastColumn="0" w:oddVBand="0" w:evenVBand="0" w:oddHBand="0" w:evenHBand="0" w:firstRowFirstColumn="0" w:firstRowLastColumn="0" w:lastRowFirstColumn="0" w:lastRowLastColumn="0"/>
            <w:tcW w:w="1770" w:type="dxa"/>
            <w:gridSpan w:val="2"/>
            <w:tcBorders>
              <w:top w:val="single" w:sz="4" w:space="0" w:color="auto"/>
              <w:left w:val="single" w:sz="12" w:space="0" w:color="auto"/>
              <w:bottom w:val="single" w:sz="4" w:space="0" w:color="auto"/>
              <w:right w:val="single" w:sz="4" w:space="0" w:color="auto"/>
            </w:tcBorders>
          </w:tcPr>
          <w:p w14:paraId="109F117C" w14:textId="77777777" w:rsidR="007E79C9" w:rsidRPr="002E110B" w:rsidRDefault="007E79C9" w:rsidP="00F53750">
            <w:pPr>
              <w:rPr>
                <w:rFonts w:cs="Arial"/>
                <w:sz w:val="22"/>
                <w:szCs w:val="22"/>
              </w:rPr>
            </w:pPr>
          </w:p>
        </w:tc>
        <w:tc>
          <w:tcPr>
            <w:tcW w:w="8035" w:type="dxa"/>
            <w:tcBorders>
              <w:top w:val="single" w:sz="4" w:space="0" w:color="auto"/>
              <w:left w:val="single" w:sz="4" w:space="0" w:color="auto"/>
              <w:bottom w:val="single" w:sz="4" w:space="0" w:color="auto"/>
              <w:right w:val="single" w:sz="12" w:space="0" w:color="auto"/>
            </w:tcBorders>
          </w:tcPr>
          <w:p w14:paraId="416E8DF3"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 xml:space="preserve">Funding Partner </w:t>
            </w:r>
            <w:r w:rsidRPr="002E110B">
              <w:rPr>
                <w:rFonts w:cs="Arial"/>
                <w:bCs/>
                <w:i/>
                <w:sz w:val="22"/>
                <w:szCs w:val="22"/>
              </w:rPr>
              <w:t>(if applicable)</w:t>
            </w:r>
          </w:p>
        </w:tc>
      </w:tr>
      <w:tr w:rsidR="007E79C9" w:rsidRPr="002E110B" w14:paraId="715D6D89" w14:textId="77777777" w:rsidTr="00F53750">
        <w:tc>
          <w:tcPr>
            <w:cnfStyle w:val="001000000000" w:firstRow="0" w:lastRow="0" w:firstColumn="1" w:lastColumn="0" w:oddVBand="0" w:evenVBand="0" w:oddHBand="0" w:evenHBand="0" w:firstRowFirstColumn="0" w:firstRowLastColumn="0" w:lastRowFirstColumn="0" w:lastRowLastColumn="0"/>
            <w:tcW w:w="1770" w:type="dxa"/>
            <w:gridSpan w:val="2"/>
            <w:tcBorders>
              <w:top w:val="single" w:sz="4" w:space="0" w:color="auto"/>
              <w:left w:val="single" w:sz="12" w:space="0" w:color="auto"/>
              <w:bottom w:val="single" w:sz="4" w:space="0" w:color="auto"/>
              <w:right w:val="single" w:sz="4" w:space="0" w:color="auto"/>
            </w:tcBorders>
          </w:tcPr>
          <w:p w14:paraId="7CF79970" w14:textId="77777777" w:rsidR="007E79C9" w:rsidRPr="002E110B" w:rsidRDefault="007E79C9" w:rsidP="00F53750">
            <w:pPr>
              <w:rPr>
                <w:rFonts w:cs="Arial"/>
                <w:sz w:val="22"/>
                <w:szCs w:val="22"/>
              </w:rPr>
            </w:pPr>
          </w:p>
        </w:tc>
        <w:tc>
          <w:tcPr>
            <w:tcW w:w="8035" w:type="dxa"/>
            <w:tcBorders>
              <w:top w:val="single" w:sz="4" w:space="0" w:color="auto"/>
              <w:left w:val="single" w:sz="4" w:space="0" w:color="auto"/>
              <w:bottom w:val="single" w:sz="4" w:space="0" w:color="auto"/>
              <w:right w:val="single" w:sz="12" w:space="0" w:color="auto"/>
            </w:tcBorders>
          </w:tcPr>
          <w:p w14:paraId="41C65952"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Proposal Information</w:t>
            </w:r>
          </w:p>
        </w:tc>
      </w:tr>
      <w:tr w:rsidR="007E79C9" w:rsidRPr="002E110B" w14:paraId="23D8C07B" w14:textId="77777777" w:rsidTr="00F53750">
        <w:tc>
          <w:tcPr>
            <w:cnfStyle w:val="001000000000" w:firstRow="0" w:lastRow="0" w:firstColumn="1" w:lastColumn="0" w:oddVBand="0" w:evenVBand="0" w:oddHBand="0" w:evenHBand="0" w:firstRowFirstColumn="0" w:firstRowLastColumn="0" w:lastRowFirstColumn="0" w:lastRowLastColumn="0"/>
            <w:tcW w:w="1770" w:type="dxa"/>
            <w:gridSpan w:val="2"/>
            <w:tcBorders>
              <w:top w:val="single" w:sz="4" w:space="0" w:color="auto"/>
              <w:left w:val="single" w:sz="12" w:space="0" w:color="auto"/>
              <w:bottom w:val="single" w:sz="4" w:space="0" w:color="auto"/>
              <w:right w:val="single" w:sz="4" w:space="0" w:color="auto"/>
            </w:tcBorders>
          </w:tcPr>
          <w:p w14:paraId="28401D4D" w14:textId="77777777" w:rsidR="007E79C9" w:rsidRPr="002E110B" w:rsidRDefault="007E79C9" w:rsidP="00F53750">
            <w:pPr>
              <w:rPr>
                <w:rFonts w:cs="Arial"/>
                <w:sz w:val="22"/>
                <w:szCs w:val="22"/>
              </w:rPr>
            </w:pPr>
          </w:p>
        </w:tc>
        <w:tc>
          <w:tcPr>
            <w:tcW w:w="8035" w:type="dxa"/>
            <w:tcBorders>
              <w:top w:val="single" w:sz="4" w:space="0" w:color="auto"/>
              <w:left w:val="single" w:sz="4" w:space="0" w:color="auto"/>
              <w:bottom w:val="single" w:sz="4" w:space="0" w:color="auto"/>
              <w:right w:val="single" w:sz="12" w:space="0" w:color="auto"/>
            </w:tcBorders>
          </w:tcPr>
          <w:p w14:paraId="3EB0E89E"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sz w:val="22"/>
                <w:szCs w:val="22"/>
              </w:rPr>
              <w:t>List All Past Awarded MLIA Grants</w:t>
            </w:r>
          </w:p>
        </w:tc>
      </w:tr>
      <w:tr w:rsidR="007E79C9" w:rsidRPr="002E110B" w14:paraId="0CDE37DA"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auto"/>
              <w:left w:val="single" w:sz="12" w:space="0" w:color="auto"/>
            </w:tcBorders>
          </w:tcPr>
          <w:p w14:paraId="4D5CE24F" w14:textId="77777777" w:rsidR="007E79C9" w:rsidRPr="002E110B" w:rsidRDefault="007E79C9" w:rsidP="00F53750">
            <w:pPr>
              <w:rPr>
                <w:rFonts w:cs="Arial"/>
                <w:sz w:val="22"/>
                <w:szCs w:val="22"/>
              </w:rPr>
            </w:pPr>
          </w:p>
        </w:tc>
        <w:tc>
          <w:tcPr>
            <w:tcW w:w="8470" w:type="dxa"/>
            <w:gridSpan w:val="2"/>
            <w:tcBorders>
              <w:top w:val="single" w:sz="4" w:space="0" w:color="auto"/>
              <w:right w:val="single" w:sz="12" w:space="0" w:color="auto"/>
            </w:tcBorders>
          </w:tcPr>
          <w:p w14:paraId="7F62D04E"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2E110B">
              <w:rPr>
                <w:rFonts w:cs="Arial"/>
                <w:b/>
                <w:bCs/>
                <w:sz w:val="22"/>
                <w:szCs w:val="22"/>
              </w:rPr>
              <w:t xml:space="preserve">Section 2 – Relevance </w:t>
            </w:r>
            <w:r w:rsidRPr="002E110B">
              <w:rPr>
                <w:rFonts w:cs="Arial"/>
                <w:bCs/>
                <w:i/>
                <w:sz w:val="22"/>
                <w:szCs w:val="22"/>
              </w:rPr>
              <w:t>(300 max word limit)</w:t>
            </w:r>
          </w:p>
        </w:tc>
      </w:tr>
      <w:tr w:rsidR="007E79C9" w:rsidRPr="002E110B" w14:paraId="526060AA"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left w:val="single" w:sz="12" w:space="0" w:color="auto"/>
            </w:tcBorders>
          </w:tcPr>
          <w:p w14:paraId="44114EE2" w14:textId="77777777" w:rsidR="007E79C9" w:rsidRPr="002E110B" w:rsidRDefault="007E79C9" w:rsidP="00F53750">
            <w:pPr>
              <w:rPr>
                <w:rFonts w:cs="Arial"/>
                <w:sz w:val="22"/>
                <w:szCs w:val="22"/>
              </w:rPr>
            </w:pPr>
          </w:p>
        </w:tc>
        <w:tc>
          <w:tcPr>
            <w:tcW w:w="8470" w:type="dxa"/>
            <w:gridSpan w:val="2"/>
            <w:tcBorders>
              <w:top w:val="nil"/>
              <w:right w:val="single" w:sz="12" w:space="0" w:color="auto"/>
            </w:tcBorders>
          </w:tcPr>
          <w:p w14:paraId="670BFFC7" w14:textId="26078DC3"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E110B">
              <w:rPr>
                <w:rFonts w:cs="Arial"/>
                <w:b/>
                <w:bCs/>
                <w:sz w:val="22"/>
                <w:szCs w:val="22"/>
              </w:rPr>
              <w:t xml:space="preserve">Section 3 – Public Benefit </w:t>
            </w:r>
            <w:r w:rsidR="00D9060D" w:rsidRPr="002E110B">
              <w:rPr>
                <w:rFonts w:cs="Arial"/>
                <w:bCs/>
                <w:sz w:val="22"/>
                <w:szCs w:val="22"/>
              </w:rPr>
              <w:t>(if applicable)</w:t>
            </w:r>
          </w:p>
        </w:tc>
      </w:tr>
      <w:tr w:rsidR="007E79C9" w:rsidRPr="002E110B" w14:paraId="04A8A6B7"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left w:val="single" w:sz="12" w:space="0" w:color="auto"/>
            </w:tcBorders>
          </w:tcPr>
          <w:p w14:paraId="56693EC3" w14:textId="77777777" w:rsidR="007E79C9" w:rsidRPr="002E110B" w:rsidRDefault="007E79C9" w:rsidP="00F53750">
            <w:pPr>
              <w:rPr>
                <w:rFonts w:cs="Arial"/>
                <w:sz w:val="22"/>
                <w:szCs w:val="22"/>
              </w:rPr>
            </w:pPr>
          </w:p>
        </w:tc>
        <w:tc>
          <w:tcPr>
            <w:tcW w:w="8470" w:type="dxa"/>
            <w:gridSpan w:val="2"/>
            <w:tcBorders>
              <w:top w:val="nil"/>
              <w:right w:val="single" w:sz="12" w:space="0" w:color="auto"/>
            </w:tcBorders>
          </w:tcPr>
          <w:p w14:paraId="1E9992FD" w14:textId="5026F599"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E110B">
              <w:rPr>
                <w:rFonts w:cs="Arial"/>
                <w:b/>
                <w:bCs/>
                <w:sz w:val="22"/>
                <w:szCs w:val="22"/>
              </w:rPr>
              <w:t xml:space="preserve">Section 4 – Project Management </w:t>
            </w:r>
            <w:r w:rsidR="00D9060D" w:rsidRPr="002E110B">
              <w:rPr>
                <w:rFonts w:cs="Arial"/>
                <w:bCs/>
                <w:sz w:val="22"/>
                <w:szCs w:val="22"/>
              </w:rPr>
              <w:t>(if applicable)</w:t>
            </w:r>
          </w:p>
        </w:tc>
      </w:tr>
      <w:tr w:rsidR="007E79C9" w:rsidRPr="002E110B" w14:paraId="2D2806B6"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left w:val="single" w:sz="12" w:space="0" w:color="auto"/>
            </w:tcBorders>
          </w:tcPr>
          <w:p w14:paraId="551073CD" w14:textId="77777777" w:rsidR="007E79C9" w:rsidRPr="002E110B" w:rsidRDefault="007E79C9" w:rsidP="00F53750">
            <w:pPr>
              <w:rPr>
                <w:rFonts w:cs="Arial"/>
                <w:sz w:val="22"/>
                <w:szCs w:val="22"/>
              </w:rPr>
            </w:pPr>
          </w:p>
        </w:tc>
        <w:tc>
          <w:tcPr>
            <w:tcW w:w="8470" w:type="dxa"/>
            <w:gridSpan w:val="2"/>
            <w:tcBorders>
              <w:top w:val="nil"/>
              <w:right w:val="single" w:sz="12" w:space="0" w:color="auto"/>
            </w:tcBorders>
          </w:tcPr>
          <w:p w14:paraId="73375796"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E110B">
              <w:rPr>
                <w:rFonts w:cs="Arial"/>
                <w:b/>
                <w:bCs/>
                <w:sz w:val="22"/>
                <w:szCs w:val="22"/>
              </w:rPr>
              <w:t xml:space="preserve">Section 5 – Scope of Work Narrative </w:t>
            </w:r>
            <w:r w:rsidRPr="002E110B">
              <w:rPr>
                <w:rFonts w:cs="Arial"/>
                <w:bCs/>
                <w:i/>
                <w:sz w:val="22"/>
                <w:szCs w:val="22"/>
              </w:rPr>
              <w:t>(4-page limit)</w:t>
            </w:r>
          </w:p>
        </w:tc>
      </w:tr>
      <w:tr w:rsidR="007E79C9" w:rsidRPr="002E110B" w14:paraId="1D467991"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left w:val="single" w:sz="12" w:space="0" w:color="auto"/>
            </w:tcBorders>
          </w:tcPr>
          <w:p w14:paraId="73963946" w14:textId="77777777" w:rsidR="007E79C9" w:rsidRPr="002E110B" w:rsidRDefault="007E79C9" w:rsidP="00F53750">
            <w:pPr>
              <w:rPr>
                <w:rFonts w:cs="Arial"/>
                <w:sz w:val="22"/>
                <w:szCs w:val="22"/>
              </w:rPr>
            </w:pPr>
          </w:p>
        </w:tc>
        <w:tc>
          <w:tcPr>
            <w:tcW w:w="8470" w:type="dxa"/>
            <w:gridSpan w:val="2"/>
            <w:tcBorders>
              <w:right w:val="single" w:sz="12" w:space="0" w:color="auto"/>
            </w:tcBorders>
          </w:tcPr>
          <w:p w14:paraId="6520255E"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E110B">
              <w:rPr>
                <w:rFonts w:cs="Arial"/>
                <w:b/>
                <w:bCs/>
                <w:sz w:val="22"/>
                <w:szCs w:val="22"/>
              </w:rPr>
              <w:t xml:space="preserve">Section 6 – Budget Justification Narrative and Table </w:t>
            </w:r>
            <w:r w:rsidRPr="002E110B">
              <w:rPr>
                <w:rFonts w:cs="Arial"/>
                <w:bCs/>
                <w:i/>
                <w:sz w:val="22"/>
                <w:szCs w:val="22"/>
              </w:rPr>
              <w:t>(3-page limit)</w:t>
            </w:r>
          </w:p>
        </w:tc>
      </w:tr>
      <w:tr w:rsidR="007E79C9" w:rsidRPr="002E110B" w14:paraId="6AA08B0C" w14:textId="77777777" w:rsidTr="00F53750">
        <w:trPr>
          <w:trHeight w:val="278"/>
        </w:trPr>
        <w:tc>
          <w:tcPr>
            <w:cnfStyle w:val="001000000000" w:firstRow="0" w:lastRow="0" w:firstColumn="1" w:lastColumn="0" w:oddVBand="0" w:evenVBand="0" w:oddHBand="0" w:evenHBand="0" w:firstRowFirstColumn="0" w:firstRowLastColumn="0" w:lastRowFirstColumn="0" w:lastRowLastColumn="0"/>
            <w:tcW w:w="1770" w:type="dxa"/>
            <w:gridSpan w:val="2"/>
            <w:tcBorders>
              <w:left w:val="single" w:sz="12" w:space="0" w:color="auto"/>
            </w:tcBorders>
          </w:tcPr>
          <w:p w14:paraId="33B2712A" w14:textId="77777777" w:rsidR="007E79C9" w:rsidRPr="002E110B" w:rsidRDefault="007E79C9" w:rsidP="00F53750">
            <w:pPr>
              <w:rPr>
                <w:rFonts w:cs="Arial"/>
                <w:b w:val="0"/>
                <w:bCs w:val="0"/>
                <w:sz w:val="22"/>
                <w:szCs w:val="22"/>
              </w:rPr>
            </w:pPr>
          </w:p>
        </w:tc>
        <w:tc>
          <w:tcPr>
            <w:tcW w:w="8035" w:type="dxa"/>
            <w:tcBorders>
              <w:right w:val="single" w:sz="12" w:space="0" w:color="auto"/>
            </w:tcBorders>
          </w:tcPr>
          <w:p w14:paraId="5FAC28A7"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2E110B">
              <w:rPr>
                <w:rFonts w:cs="Arial"/>
                <w:bCs/>
                <w:sz w:val="22"/>
                <w:szCs w:val="22"/>
              </w:rPr>
              <w:t>Budget Justification Narrative</w:t>
            </w:r>
          </w:p>
        </w:tc>
      </w:tr>
      <w:tr w:rsidR="007E79C9" w:rsidRPr="002E110B" w14:paraId="6887439D" w14:textId="77777777" w:rsidTr="00F53750">
        <w:trPr>
          <w:trHeight w:val="278"/>
        </w:trPr>
        <w:tc>
          <w:tcPr>
            <w:cnfStyle w:val="001000000000" w:firstRow="0" w:lastRow="0" w:firstColumn="1" w:lastColumn="0" w:oddVBand="0" w:evenVBand="0" w:oddHBand="0" w:evenHBand="0" w:firstRowFirstColumn="0" w:firstRowLastColumn="0" w:lastRowFirstColumn="0" w:lastRowLastColumn="0"/>
            <w:tcW w:w="1770" w:type="dxa"/>
            <w:gridSpan w:val="2"/>
            <w:tcBorders>
              <w:left w:val="single" w:sz="12" w:space="0" w:color="auto"/>
            </w:tcBorders>
          </w:tcPr>
          <w:p w14:paraId="2C033948" w14:textId="77777777" w:rsidR="007E79C9" w:rsidRPr="002E110B" w:rsidRDefault="007E79C9" w:rsidP="00F53750">
            <w:pPr>
              <w:rPr>
                <w:rFonts w:cs="Arial"/>
                <w:b w:val="0"/>
                <w:bCs w:val="0"/>
                <w:sz w:val="22"/>
                <w:szCs w:val="22"/>
              </w:rPr>
            </w:pPr>
          </w:p>
        </w:tc>
        <w:tc>
          <w:tcPr>
            <w:tcW w:w="8035" w:type="dxa"/>
            <w:tcBorders>
              <w:right w:val="single" w:sz="12" w:space="0" w:color="auto"/>
            </w:tcBorders>
          </w:tcPr>
          <w:p w14:paraId="12B9448B"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2E110B">
              <w:rPr>
                <w:rFonts w:cs="Arial"/>
                <w:bCs/>
                <w:sz w:val="22"/>
                <w:szCs w:val="22"/>
              </w:rPr>
              <w:t>Complete Budget Table</w:t>
            </w:r>
          </w:p>
        </w:tc>
      </w:tr>
      <w:tr w:rsidR="007E79C9" w:rsidRPr="002E110B" w14:paraId="724EE425"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left w:val="single" w:sz="12" w:space="0" w:color="auto"/>
            </w:tcBorders>
          </w:tcPr>
          <w:p w14:paraId="2839C3F0" w14:textId="77777777" w:rsidR="007E79C9" w:rsidRPr="002E110B" w:rsidRDefault="007E79C9" w:rsidP="00F53750">
            <w:pPr>
              <w:rPr>
                <w:rFonts w:cs="Arial"/>
                <w:sz w:val="22"/>
                <w:szCs w:val="22"/>
              </w:rPr>
            </w:pPr>
          </w:p>
        </w:tc>
        <w:tc>
          <w:tcPr>
            <w:tcW w:w="8470" w:type="dxa"/>
            <w:gridSpan w:val="2"/>
            <w:tcBorders>
              <w:right w:val="single" w:sz="12" w:space="0" w:color="auto"/>
            </w:tcBorders>
          </w:tcPr>
          <w:p w14:paraId="4B1EA93A"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E110B">
              <w:rPr>
                <w:rFonts w:cs="Arial"/>
                <w:b/>
                <w:bCs/>
                <w:sz w:val="22"/>
                <w:szCs w:val="22"/>
              </w:rPr>
              <w:t xml:space="preserve">Section 7 – Funding Partner Statements of Support </w:t>
            </w:r>
            <w:r w:rsidRPr="002E110B">
              <w:rPr>
                <w:rFonts w:cs="Arial"/>
                <w:bCs/>
                <w:i/>
                <w:sz w:val="22"/>
                <w:szCs w:val="22"/>
              </w:rPr>
              <w:t>(if applicable)</w:t>
            </w:r>
          </w:p>
        </w:tc>
      </w:tr>
      <w:tr w:rsidR="007E79C9" w:rsidRPr="002E110B" w14:paraId="6066A330"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left w:val="single" w:sz="12" w:space="0" w:color="auto"/>
            </w:tcBorders>
          </w:tcPr>
          <w:p w14:paraId="5793439F" w14:textId="77777777" w:rsidR="007E79C9" w:rsidRPr="002E110B" w:rsidRDefault="007E79C9" w:rsidP="00F53750">
            <w:pPr>
              <w:rPr>
                <w:rFonts w:cs="Arial"/>
                <w:sz w:val="22"/>
                <w:szCs w:val="22"/>
              </w:rPr>
            </w:pPr>
          </w:p>
        </w:tc>
        <w:tc>
          <w:tcPr>
            <w:tcW w:w="8470" w:type="dxa"/>
            <w:gridSpan w:val="2"/>
            <w:tcBorders>
              <w:right w:val="single" w:sz="12" w:space="0" w:color="auto"/>
            </w:tcBorders>
          </w:tcPr>
          <w:p w14:paraId="4795FF0E"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E110B">
              <w:rPr>
                <w:rFonts w:cs="Arial"/>
                <w:b/>
                <w:bCs/>
                <w:sz w:val="22"/>
                <w:szCs w:val="22"/>
              </w:rPr>
              <w:t xml:space="preserve">Section 8 – Renewable Grant Accountability Narrative </w:t>
            </w:r>
            <w:r w:rsidRPr="002E110B">
              <w:rPr>
                <w:rFonts w:cs="Arial"/>
                <w:bCs/>
                <w:i/>
                <w:sz w:val="22"/>
                <w:szCs w:val="22"/>
              </w:rPr>
              <w:t>(if applicable)</w:t>
            </w:r>
          </w:p>
        </w:tc>
      </w:tr>
      <w:tr w:rsidR="007E79C9" w:rsidRPr="002E110B" w14:paraId="5369C51E" w14:textId="77777777" w:rsidTr="00F53750">
        <w:tc>
          <w:tcPr>
            <w:cnfStyle w:val="001000000000" w:firstRow="0" w:lastRow="0" w:firstColumn="1" w:lastColumn="0" w:oddVBand="0" w:evenVBand="0" w:oddHBand="0" w:evenHBand="0" w:firstRowFirstColumn="0" w:firstRowLastColumn="0" w:lastRowFirstColumn="0" w:lastRowLastColumn="0"/>
            <w:tcW w:w="1770" w:type="dxa"/>
            <w:gridSpan w:val="2"/>
            <w:tcBorders>
              <w:left w:val="single" w:sz="12" w:space="0" w:color="auto"/>
              <w:right w:val="single" w:sz="4" w:space="0" w:color="auto"/>
            </w:tcBorders>
          </w:tcPr>
          <w:p w14:paraId="5C8F3FE1" w14:textId="77777777" w:rsidR="007E79C9" w:rsidRPr="002E110B" w:rsidRDefault="007E79C9" w:rsidP="00F53750">
            <w:pPr>
              <w:ind w:left="357"/>
              <w:rPr>
                <w:rFonts w:cs="Arial"/>
                <w:b w:val="0"/>
                <w:bCs w:val="0"/>
                <w:sz w:val="22"/>
                <w:szCs w:val="22"/>
              </w:rPr>
            </w:pPr>
          </w:p>
        </w:tc>
        <w:tc>
          <w:tcPr>
            <w:tcW w:w="8035" w:type="dxa"/>
            <w:tcBorders>
              <w:left w:val="single" w:sz="4" w:space="0" w:color="auto"/>
              <w:right w:val="single" w:sz="12" w:space="0" w:color="auto"/>
            </w:tcBorders>
          </w:tcPr>
          <w:p w14:paraId="7E92739A" w14:textId="776D736F" w:rsidR="007E79C9" w:rsidRPr="002E110B" w:rsidRDefault="004B53AF" w:rsidP="00F53750">
            <w:pPr>
              <w:ind w:left="357"/>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2E110B">
              <w:rPr>
                <w:rFonts w:cs="Arial"/>
                <w:bCs/>
                <w:sz w:val="22"/>
                <w:szCs w:val="22"/>
              </w:rPr>
              <w:t xml:space="preserve">FY2019 </w:t>
            </w:r>
            <w:r w:rsidR="007E79C9" w:rsidRPr="002E110B">
              <w:rPr>
                <w:rFonts w:cs="Arial"/>
                <w:bCs/>
                <w:sz w:val="22"/>
                <w:szCs w:val="22"/>
              </w:rPr>
              <w:t xml:space="preserve">Grantee Report </w:t>
            </w:r>
            <w:r w:rsidR="007E79C9" w:rsidRPr="002E110B">
              <w:rPr>
                <w:rFonts w:cs="Arial"/>
                <w:bCs/>
                <w:i/>
                <w:sz w:val="22"/>
                <w:szCs w:val="22"/>
              </w:rPr>
              <w:t>(if applicable)</w:t>
            </w:r>
          </w:p>
        </w:tc>
      </w:tr>
      <w:tr w:rsidR="007E79C9" w:rsidRPr="002E110B" w14:paraId="3768819F" w14:textId="77777777" w:rsidTr="00F53750">
        <w:tc>
          <w:tcPr>
            <w:cnfStyle w:val="001000000000" w:firstRow="0" w:lastRow="0" w:firstColumn="1" w:lastColumn="0" w:oddVBand="0" w:evenVBand="0" w:oddHBand="0" w:evenHBand="0" w:firstRowFirstColumn="0" w:firstRowLastColumn="0" w:lastRowFirstColumn="0" w:lastRowLastColumn="0"/>
            <w:tcW w:w="1770" w:type="dxa"/>
            <w:gridSpan w:val="2"/>
            <w:tcBorders>
              <w:left w:val="single" w:sz="12" w:space="0" w:color="auto"/>
              <w:right w:val="single" w:sz="4" w:space="0" w:color="auto"/>
            </w:tcBorders>
          </w:tcPr>
          <w:p w14:paraId="1BBBF893" w14:textId="77777777" w:rsidR="007E79C9" w:rsidRPr="002E110B" w:rsidRDefault="007E79C9" w:rsidP="00F53750">
            <w:pPr>
              <w:ind w:left="357"/>
              <w:rPr>
                <w:rFonts w:cs="Arial"/>
                <w:b w:val="0"/>
                <w:bCs w:val="0"/>
                <w:sz w:val="22"/>
                <w:szCs w:val="22"/>
              </w:rPr>
            </w:pPr>
          </w:p>
        </w:tc>
        <w:tc>
          <w:tcPr>
            <w:tcW w:w="8035" w:type="dxa"/>
            <w:tcBorders>
              <w:left w:val="single" w:sz="4" w:space="0" w:color="auto"/>
              <w:right w:val="single" w:sz="12" w:space="0" w:color="auto"/>
            </w:tcBorders>
          </w:tcPr>
          <w:p w14:paraId="153BEFBA" w14:textId="1B9DB194" w:rsidR="007E79C9" w:rsidRPr="002E110B" w:rsidRDefault="007E79C9" w:rsidP="00F53750">
            <w:pPr>
              <w:ind w:left="357"/>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2E110B">
              <w:rPr>
                <w:rFonts w:cs="Arial"/>
                <w:bCs/>
                <w:sz w:val="22"/>
                <w:szCs w:val="22"/>
              </w:rPr>
              <w:t>Past MLIA Grant Project Narrative</w:t>
            </w:r>
            <w:r w:rsidR="004B53AF" w:rsidRPr="002E110B">
              <w:rPr>
                <w:rFonts w:cs="Arial"/>
                <w:bCs/>
                <w:sz w:val="22"/>
                <w:szCs w:val="22"/>
              </w:rPr>
              <w:t>s (FY2018 - FY2015)</w:t>
            </w:r>
            <w:r w:rsidRPr="002E110B">
              <w:rPr>
                <w:rFonts w:cs="Arial"/>
                <w:bCs/>
                <w:sz w:val="22"/>
                <w:szCs w:val="22"/>
              </w:rPr>
              <w:t xml:space="preserve"> </w:t>
            </w:r>
            <w:r w:rsidRPr="002E110B">
              <w:rPr>
                <w:rFonts w:cs="Arial"/>
                <w:bCs/>
                <w:i/>
                <w:sz w:val="22"/>
                <w:szCs w:val="22"/>
              </w:rPr>
              <w:t>(if applicable)</w:t>
            </w:r>
          </w:p>
        </w:tc>
      </w:tr>
      <w:tr w:rsidR="007E79C9" w:rsidRPr="002E110B" w14:paraId="6487E473" w14:textId="77777777" w:rsidTr="00F53750">
        <w:tc>
          <w:tcPr>
            <w:cnfStyle w:val="001000000000" w:firstRow="0" w:lastRow="0" w:firstColumn="1" w:lastColumn="0" w:oddVBand="0" w:evenVBand="0" w:oddHBand="0" w:evenHBand="0" w:firstRowFirstColumn="0" w:firstRowLastColumn="0" w:lastRowFirstColumn="0" w:lastRowLastColumn="0"/>
            <w:tcW w:w="1335" w:type="dxa"/>
            <w:tcBorders>
              <w:left w:val="single" w:sz="12" w:space="0" w:color="auto"/>
              <w:bottom w:val="single" w:sz="12" w:space="0" w:color="auto"/>
            </w:tcBorders>
          </w:tcPr>
          <w:p w14:paraId="3F417C71" w14:textId="77777777" w:rsidR="007E79C9" w:rsidRPr="002E110B" w:rsidRDefault="007E79C9" w:rsidP="00F53750">
            <w:pPr>
              <w:rPr>
                <w:rFonts w:cs="Arial"/>
                <w:sz w:val="22"/>
                <w:szCs w:val="22"/>
              </w:rPr>
            </w:pPr>
          </w:p>
        </w:tc>
        <w:tc>
          <w:tcPr>
            <w:tcW w:w="8470" w:type="dxa"/>
            <w:gridSpan w:val="2"/>
            <w:tcBorders>
              <w:bottom w:val="single" w:sz="12" w:space="0" w:color="auto"/>
              <w:right w:val="single" w:sz="12" w:space="0" w:color="auto"/>
            </w:tcBorders>
          </w:tcPr>
          <w:p w14:paraId="4E4FC00F" w14:textId="77777777" w:rsidR="007E79C9" w:rsidRPr="002E110B" w:rsidRDefault="007E79C9" w:rsidP="00F53750">
            <w:pPr>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2E110B">
              <w:rPr>
                <w:rFonts w:cs="Arial"/>
                <w:b/>
                <w:bCs/>
                <w:sz w:val="22"/>
                <w:szCs w:val="22"/>
              </w:rPr>
              <w:t>Section 9 – A Signed Authorizing Statement</w:t>
            </w:r>
          </w:p>
        </w:tc>
      </w:tr>
    </w:tbl>
    <w:p w14:paraId="4C540A49" w14:textId="77777777" w:rsidR="007E79C9" w:rsidRPr="002E110B" w:rsidRDefault="007E79C9" w:rsidP="007E79C9">
      <w:pPr>
        <w:rPr>
          <w:rFonts w:cs="Arial"/>
          <w:sz w:val="22"/>
          <w:szCs w:val="22"/>
        </w:rPr>
      </w:pPr>
    </w:p>
    <w:p w14:paraId="4F1B6BAF" w14:textId="77777777" w:rsidR="007E79C9" w:rsidRPr="002E110B" w:rsidRDefault="007E79C9" w:rsidP="007E79C9">
      <w:pPr>
        <w:rPr>
          <w:rFonts w:cs="Arial"/>
          <w:sz w:val="22"/>
          <w:szCs w:val="22"/>
        </w:rPr>
      </w:pPr>
    </w:p>
    <w:p w14:paraId="69FEF841" w14:textId="77777777" w:rsidR="007E79C9" w:rsidRPr="002E110B" w:rsidRDefault="007E79C9" w:rsidP="007E79C9">
      <w:pPr>
        <w:rPr>
          <w:rFonts w:cs="Arial"/>
          <w:sz w:val="22"/>
          <w:szCs w:val="22"/>
        </w:rPr>
      </w:pPr>
    </w:p>
    <w:p w14:paraId="7586D417" w14:textId="77777777" w:rsidR="007E79C9" w:rsidRPr="002E110B" w:rsidRDefault="007E79C9" w:rsidP="007E79C9">
      <w:pPr>
        <w:rPr>
          <w:rFonts w:cs="Arial"/>
          <w:sz w:val="22"/>
          <w:szCs w:val="22"/>
        </w:rPr>
      </w:pPr>
    </w:p>
    <w:p w14:paraId="50836792" w14:textId="71C0D676" w:rsidR="007E79C9" w:rsidRDefault="007E79C9" w:rsidP="007E79C9">
      <w:pPr>
        <w:rPr>
          <w:rFonts w:cs="Arial"/>
          <w:sz w:val="22"/>
          <w:szCs w:val="22"/>
        </w:rPr>
      </w:pPr>
    </w:p>
    <w:p w14:paraId="0DF051E0" w14:textId="24B653B3" w:rsidR="00CE6059" w:rsidRPr="002E110B" w:rsidRDefault="00CE6059" w:rsidP="007E79C9">
      <w:pPr>
        <w:rPr>
          <w:rFonts w:cs="Arial"/>
          <w:sz w:val="22"/>
          <w:szCs w:val="22"/>
        </w:rPr>
      </w:pPr>
    </w:p>
    <w:p w14:paraId="77ABE48C" w14:textId="77777777" w:rsidR="00A21774" w:rsidRPr="002E110B" w:rsidRDefault="00A21774" w:rsidP="007E79C9">
      <w:pPr>
        <w:rPr>
          <w:rFonts w:cs="Arial"/>
          <w:sz w:val="22"/>
          <w:szCs w:val="22"/>
        </w:rPr>
      </w:pPr>
    </w:p>
    <w:p w14:paraId="67674C44" w14:textId="428F04AE" w:rsidR="00611A8E" w:rsidRPr="00C23530" w:rsidRDefault="00384764" w:rsidP="00C23530">
      <w:pPr>
        <w:pStyle w:val="Erins3"/>
        <w:rPr>
          <w:rStyle w:val="SubtleReference"/>
          <w:b w:val="0"/>
          <w:bCs w:val="0"/>
          <w:color w:val="auto"/>
          <w:sz w:val="24"/>
        </w:rPr>
      </w:pPr>
      <w:bookmarkStart w:id="54" w:name="_Toc535326348"/>
      <w:r w:rsidRPr="00C23530">
        <w:rPr>
          <w:rStyle w:val="SubtleReference"/>
          <w:b w:val="0"/>
          <w:bCs w:val="0"/>
          <w:color w:val="auto"/>
          <w:sz w:val="24"/>
        </w:rPr>
        <w:t>S</w:t>
      </w:r>
      <w:r w:rsidR="00D11E80" w:rsidRPr="00C23530">
        <w:rPr>
          <w:rStyle w:val="SubtleReference"/>
          <w:b w:val="0"/>
          <w:bCs w:val="0"/>
          <w:color w:val="auto"/>
          <w:sz w:val="24"/>
        </w:rPr>
        <w:t>ection</w:t>
      </w:r>
      <w:r w:rsidR="00E16BA8" w:rsidRPr="00C23530">
        <w:rPr>
          <w:rStyle w:val="SubtleReference"/>
          <w:b w:val="0"/>
          <w:bCs w:val="0"/>
          <w:color w:val="auto"/>
          <w:sz w:val="24"/>
        </w:rPr>
        <w:t xml:space="preserve"> </w:t>
      </w:r>
      <w:r w:rsidR="007E79C9" w:rsidRPr="00C23530">
        <w:rPr>
          <w:rStyle w:val="SubtleReference"/>
          <w:b w:val="0"/>
          <w:bCs w:val="0"/>
          <w:color w:val="auto"/>
          <w:sz w:val="24"/>
        </w:rPr>
        <w:t xml:space="preserve">9 </w:t>
      </w:r>
      <w:r w:rsidR="00E16BA8" w:rsidRPr="00C23530">
        <w:rPr>
          <w:rStyle w:val="SubtleReference"/>
          <w:b w:val="0"/>
          <w:bCs w:val="0"/>
          <w:color w:val="auto"/>
          <w:sz w:val="24"/>
        </w:rPr>
        <w:t xml:space="preserve">– </w:t>
      </w:r>
      <w:r w:rsidR="00D11E80" w:rsidRPr="00C23530">
        <w:rPr>
          <w:rStyle w:val="SubtleReference"/>
          <w:b w:val="0"/>
          <w:bCs w:val="0"/>
          <w:color w:val="auto"/>
          <w:sz w:val="24"/>
        </w:rPr>
        <w:t>Authorizing Statement</w:t>
      </w:r>
      <w:bookmarkEnd w:id="52"/>
      <w:bookmarkEnd w:id="54"/>
    </w:p>
    <w:p w14:paraId="00E5AF3D" w14:textId="77777777" w:rsidR="00611A8E" w:rsidRPr="002E110B" w:rsidRDefault="00611A8E" w:rsidP="00611A8E">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Authorizing Statement</w:t>
      </w:r>
    </w:p>
    <w:p w14:paraId="0680652C" w14:textId="77777777" w:rsidR="00611A8E" w:rsidRPr="002E110B" w:rsidRDefault="00611A8E" w:rsidP="0093374C">
      <w:pPr>
        <w:pStyle w:val="Style2"/>
      </w:pPr>
      <w:r w:rsidRPr="002E110B">
        <w:t xml:space="preserve">I hereby certify that </w:t>
      </w:r>
      <w:r w:rsidR="00654129" w:rsidRPr="002E110B">
        <w:t xml:space="preserve">I have read the application and </w:t>
      </w:r>
      <w:r w:rsidRPr="002E110B">
        <w:t>the information and all statements in this application are true, complete and accurate to the best of my knowledge and that the project or activity complies with all applicable state, local and federal laws and regulations.</w:t>
      </w:r>
    </w:p>
    <w:p w14:paraId="06B5EA55" w14:textId="77777777" w:rsidR="00611A8E" w:rsidRPr="002E110B" w:rsidRDefault="00611A8E" w:rsidP="00611A8E">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I further certify that this project will comply with applicable statutory and regulatory standards.</w:t>
      </w:r>
    </w:p>
    <w:p w14:paraId="0BEB7756" w14:textId="77777777" w:rsidR="00611A8E" w:rsidRPr="002E110B" w:rsidRDefault="00611A8E" w:rsidP="00611A8E">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I further certify that I am (</w:t>
      </w:r>
      <w:r w:rsidR="00F44A7A" w:rsidRPr="002E110B">
        <w:rPr>
          <w:rFonts w:cs="Arial"/>
          <w:b/>
          <w:sz w:val="22"/>
          <w:szCs w:val="22"/>
        </w:rPr>
        <w:t>by my signature</w:t>
      </w:r>
      <w:r w:rsidRPr="002E110B">
        <w:rPr>
          <w:rFonts w:cs="Arial"/>
          <w:b/>
          <w:sz w:val="22"/>
          <w:szCs w:val="22"/>
        </w:rPr>
        <w:t xml:space="preserve">) authorized to enter into a binding agreement with the </w:t>
      </w:r>
      <w:r w:rsidR="000D0AED" w:rsidRPr="002E110B">
        <w:rPr>
          <w:rFonts w:cs="Arial"/>
          <w:b/>
          <w:sz w:val="22"/>
          <w:szCs w:val="22"/>
        </w:rPr>
        <w:t>Montana State Library</w:t>
      </w:r>
      <w:r w:rsidR="00E00E5F" w:rsidRPr="002E110B">
        <w:rPr>
          <w:rFonts w:cs="Arial"/>
          <w:b/>
          <w:sz w:val="22"/>
          <w:szCs w:val="22"/>
        </w:rPr>
        <w:t xml:space="preserve"> </w:t>
      </w:r>
      <w:r w:rsidRPr="002E110B">
        <w:rPr>
          <w:rFonts w:cs="Arial"/>
          <w:b/>
          <w:sz w:val="22"/>
          <w:szCs w:val="22"/>
        </w:rPr>
        <w:t>to obtain a grant if this application receives approval.</w:t>
      </w:r>
    </w:p>
    <w:p w14:paraId="634DD824" w14:textId="77777777" w:rsidR="00794C3C" w:rsidRPr="002E110B" w:rsidRDefault="00794C3C" w:rsidP="00611A8E">
      <w:pPr>
        <w:pBdr>
          <w:top w:val="single" w:sz="4" w:space="1" w:color="auto"/>
          <w:left w:val="single" w:sz="4" w:space="4" w:color="auto"/>
          <w:bottom w:val="single" w:sz="4" w:space="1" w:color="auto"/>
          <w:right w:val="single" w:sz="4" w:space="4" w:color="auto"/>
        </w:pBdr>
        <w:rPr>
          <w:rFonts w:cs="Arial"/>
          <w:b/>
          <w:sz w:val="22"/>
          <w:szCs w:val="22"/>
        </w:rPr>
      </w:pPr>
    </w:p>
    <w:p w14:paraId="3C69CE6D" w14:textId="77777777" w:rsidR="002F7664" w:rsidRPr="002E110B" w:rsidRDefault="00611A8E" w:rsidP="00611A8E">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 xml:space="preserve">_______________________________         </w:t>
      </w:r>
    </w:p>
    <w:p w14:paraId="4221067C" w14:textId="77777777" w:rsidR="002F7664" w:rsidRPr="002E110B" w:rsidRDefault="002F7664" w:rsidP="00611A8E">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Name (print or type)</w:t>
      </w:r>
    </w:p>
    <w:p w14:paraId="0802A98D" w14:textId="77777777" w:rsidR="002F7664" w:rsidRPr="002E110B" w:rsidRDefault="002F7664" w:rsidP="00611A8E">
      <w:pPr>
        <w:pBdr>
          <w:top w:val="single" w:sz="4" w:space="1" w:color="auto"/>
          <w:left w:val="single" w:sz="4" w:space="4" w:color="auto"/>
          <w:bottom w:val="single" w:sz="4" w:space="1" w:color="auto"/>
          <w:right w:val="single" w:sz="4" w:space="4" w:color="auto"/>
        </w:pBdr>
        <w:rPr>
          <w:rFonts w:cs="Arial"/>
          <w:b/>
          <w:sz w:val="22"/>
          <w:szCs w:val="22"/>
        </w:rPr>
      </w:pPr>
    </w:p>
    <w:p w14:paraId="692F4C47" w14:textId="77777777" w:rsidR="00F30595" w:rsidRPr="002E110B" w:rsidRDefault="00F30595" w:rsidP="00611A8E">
      <w:pPr>
        <w:pBdr>
          <w:top w:val="single" w:sz="4" w:space="1" w:color="auto"/>
          <w:left w:val="single" w:sz="4" w:space="4" w:color="auto"/>
          <w:bottom w:val="single" w:sz="4" w:space="1" w:color="auto"/>
          <w:right w:val="single" w:sz="4" w:space="4" w:color="auto"/>
        </w:pBdr>
        <w:rPr>
          <w:rFonts w:cs="Arial"/>
          <w:b/>
          <w:sz w:val="22"/>
          <w:szCs w:val="22"/>
        </w:rPr>
      </w:pPr>
    </w:p>
    <w:p w14:paraId="568E39A0" w14:textId="77777777" w:rsidR="002F7664" w:rsidRPr="002E110B" w:rsidRDefault="00611A8E" w:rsidP="002F7664">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 xml:space="preserve"> </w:t>
      </w:r>
      <w:r w:rsidR="002F7664" w:rsidRPr="002E110B">
        <w:rPr>
          <w:rFonts w:cs="Arial"/>
          <w:b/>
          <w:sz w:val="22"/>
          <w:szCs w:val="22"/>
        </w:rPr>
        <w:t xml:space="preserve">_______________________________         </w:t>
      </w:r>
    </w:p>
    <w:p w14:paraId="2945964E" w14:textId="77777777" w:rsidR="002F7664" w:rsidRPr="002E110B" w:rsidRDefault="002F7664" w:rsidP="002F7664">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Title (print or type</w:t>
      </w:r>
    </w:p>
    <w:p w14:paraId="6DA3E661" w14:textId="77777777" w:rsidR="00611A8E" w:rsidRPr="002E110B" w:rsidRDefault="00611A8E" w:rsidP="00611A8E">
      <w:pPr>
        <w:pBdr>
          <w:top w:val="single" w:sz="4" w:space="1" w:color="auto"/>
          <w:left w:val="single" w:sz="4" w:space="4" w:color="auto"/>
          <w:bottom w:val="single" w:sz="4" w:space="1" w:color="auto"/>
          <w:right w:val="single" w:sz="4" w:space="4" w:color="auto"/>
        </w:pBdr>
        <w:rPr>
          <w:rFonts w:cs="Arial"/>
          <w:b/>
          <w:sz w:val="22"/>
          <w:szCs w:val="22"/>
        </w:rPr>
      </w:pPr>
    </w:p>
    <w:p w14:paraId="43CA1258" w14:textId="77777777" w:rsidR="00611A8E" w:rsidRPr="002E110B" w:rsidRDefault="00611A8E" w:rsidP="00611A8E">
      <w:pPr>
        <w:pBdr>
          <w:top w:val="single" w:sz="4" w:space="1" w:color="auto"/>
          <w:left w:val="single" w:sz="4" w:space="4" w:color="auto"/>
          <w:bottom w:val="single" w:sz="4" w:space="1" w:color="auto"/>
          <w:right w:val="single" w:sz="4" w:space="4" w:color="auto"/>
        </w:pBdr>
        <w:rPr>
          <w:rFonts w:cs="Arial"/>
          <w:b/>
          <w:sz w:val="22"/>
          <w:szCs w:val="22"/>
        </w:rPr>
      </w:pPr>
    </w:p>
    <w:p w14:paraId="3A2EA498" w14:textId="77777777" w:rsidR="00611A8E" w:rsidRPr="002E110B" w:rsidRDefault="00611A8E" w:rsidP="00611A8E">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_______________________________</w:t>
      </w:r>
    </w:p>
    <w:p w14:paraId="2A6D20E7" w14:textId="77777777" w:rsidR="00611A8E" w:rsidRPr="002E110B" w:rsidRDefault="00611A8E" w:rsidP="00611A8E">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Signature and Title of Authorized Representative(s) of Public Entity Applicant</w:t>
      </w:r>
    </w:p>
    <w:p w14:paraId="379414E9" w14:textId="77777777" w:rsidR="00B34A0E" w:rsidRPr="002E110B" w:rsidRDefault="00B34A0E" w:rsidP="00611A8E">
      <w:pPr>
        <w:pBdr>
          <w:top w:val="single" w:sz="4" w:space="1" w:color="auto"/>
          <w:left w:val="single" w:sz="4" w:space="4" w:color="auto"/>
          <w:bottom w:val="single" w:sz="4" w:space="1" w:color="auto"/>
          <w:right w:val="single" w:sz="4" w:space="4" w:color="auto"/>
        </w:pBdr>
        <w:rPr>
          <w:rFonts w:cs="Arial"/>
          <w:b/>
          <w:sz w:val="22"/>
          <w:szCs w:val="22"/>
        </w:rPr>
      </w:pPr>
    </w:p>
    <w:p w14:paraId="46F30410" w14:textId="77777777" w:rsidR="00B34A0E" w:rsidRPr="002E110B" w:rsidRDefault="00863824" w:rsidP="00611A8E">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___________________</w:t>
      </w:r>
    </w:p>
    <w:p w14:paraId="73EFB659" w14:textId="77777777" w:rsidR="00B34A0E" w:rsidRPr="002E110B" w:rsidRDefault="00B34A0E" w:rsidP="00611A8E">
      <w:pPr>
        <w:pBdr>
          <w:top w:val="single" w:sz="4" w:space="1" w:color="auto"/>
          <w:left w:val="single" w:sz="4" w:space="4" w:color="auto"/>
          <w:bottom w:val="single" w:sz="4" w:space="1" w:color="auto"/>
          <w:right w:val="single" w:sz="4" w:space="4" w:color="auto"/>
        </w:pBdr>
        <w:rPr>
          <w:rFonts w:cs="Arial"/>
          <w:b/>
          <w:sz w:val="22"/>
          <w:szCs w:val="22"/>
        </w:rPr>
      </w:pPr>
      <w:r w:rsidRPr="002E110B">
        <w:rPr>
          <w:rFonts w:cs="Arial"/>
          <w:b/>
          <w:sz w:val="22"/>
          <w:szCs w:val="22"/>
        </w:rPr>
        <w:t>Date</w:t>
      </w:r>
    </w:p>
    <w:p w14:paraId="4E335AAF" w14:textId="5E6D5EF7" w:rsidR="003A070F" w:rsidRPr="002E110B" w:rsidRDefault="003A070F" w:rsidP="007579D8">
      <w:pPr>
        <w:rPr>
          <w:rFonts w:cs="Arial"/>
          <w:b/>
          <w:sz w:val="22"/>
          <w:szCs w:val="22"/>
        </w:rPr>
      </w:pPr>
    </w:p>
    <w:p w14:paraId="24E10DE9" w14:textId="68DF77DD" w:rsidR="002F1CE3" w:rsidRPr="002E110B" w:rsidRDefault="002F1CE3" w:rsidP="007579D8">
      <w:pPr>
        <w:rPr>
          <w:rFonts w:cs="Arial"/>
          <w:b/>
          <w:sz w:val="22"/>
          <w:szCs w:val="22"/>
        </w:rPr>
      </w:pPr>
    </w:p>
    <w:p w14:paraId="6006396B" w14:textId="77777777" w:rsidR="002F1CE3" w:rsidRPr="002E110B" w:rsidRDefault="002F1CE3" w:rsidP="007579D8">
      <w:pPr>
        <w:rPr>
          <w:rFonts w:cs="Arial"/>
          <w:b/>
          <w:sz w:val="22"/>
          <w:szCs w:val="22"/>
        </w:rPr>
      </w:pPr>
    </w:p>
    <w:p w14:paraId="232ACA36" w14:textId="77777777" w:rsidR="003A070F" w:rsidRPr="002E110B" w:rsidRDefault="003A070F" w:rsidP="007579D8">
      <w:pPr>
        <w:rPr>
          <w:rFonts w:cs="Arial"/>
          <w:b/>
          <w:sz w:val="22"/>
          <w:szCs w:val="22"/>
        </w:rPr>
      </w:pPr>
    </w:p>
    <w:p w14:paraId="0AEE691E" w14:textId="086B85EF" w:rsidR="00F257BF" w:rsidRPr="002E110B" w:rsidRDefault="00E27720" w:rsidP="005D4DCD">
      <w:pPr>
        <w:pStyle w:val="ErinsHeading"/>
        <w:rPr>
          <w:rFonts w:cs="Arial"/>
          <w:sz w:val="22"/>
        </w:rPr>
      </w:pPr>
      <w:bookmarkStart w:id="55" w:name="_Toc502849375"/>
      <w:bookmarkStart w:id="56" w:name="_Toc535326349"/>
      <w:r w:rsidRPr="002E110B">
        <w:rPr>
          <w:rFonts w:cs="Arial"/>
          <w:sz w:val="22"/>
        </w:rPr>
        <w:t xml:space="preserve">Appendix </w:t>
      </w:r>
      <w:r w:rsidR="00955A23" w:rsidRPr="002E110B">
        <w:rPr>
          <w:rFonts w:cs="Arial"/>
          <w:sz w:val="22"/>
        </w:rPr>
        <w:t>A</w:t>
      </w:r>
      <w:r w:rsidR="00F257BF" w:rsidRPr="002E110B">
        <w:rPr>
          <w:rFonts w:cs="Arial"/>
          <w:sz w:val="22"/>
        </w:rPr>
        <w:t xml:space="preserve"> – Grant Administrative Cost Guidelines</w:t>
      </w:r>
      <w:bookmarkEnd w:id="55"/>
      <w:bookmarkEnd w:id="56"/>
    </w:p>
    <w:p w14:paraId="77435D71" w14:textId="3C1931E4" w:rsidR="00F257BF" w:rsidRPr="002E110B" w:rsidRDefault="00F257BF" w:rsidP="00F257BF">
      <w:pPr>
        <w:rPr>
          <w:rFonts w:cs="Arial"/>
          <w:sz w:val="22"/>
          <w:szCs w:val="22"/>
        </w:rPr>
      </w:pPr>
      <w:r w:rsidRPr="002E110B">
        <w:rPr>
          <w:rFonts w:cs="Arial"/>
          <w:sz w:val="22"/>
          <w:szCs w:val="22"/>
        </w:rPr>
        <w:t xml:space="preserve">One MLIA grant evaluation criteria is how much of the MLIA dollar is spent directly accomplishing the proposed project goals/objectives vs. the amount of MLIA funds spent on organizational administrative cost. MLIA grant submissions may include reasonable administrative costs; the question arises as to what is “reasonable”.  Any definition of “reasonable administrative costs” is subjective, so the criteria is not intended to exclude any rational administrative costs; </w:t>
      </w:r>
      <w:r w:rsidR="009165A6" w:rsidRPr="002E110B">
        <w:rPr>
          <w:rFonts w:cs="Arial"/>
          <w:sz w:val="22"/>
          <w:szCs w:val="22"/>
        </w:rPr>
        <w:t>certainly,</w:t>
      </w:r>
      <w:r w:rsidRPr="002E110B">
        <w:rPr>
          <w:rFonts w:cs="Arial"/>
          <w:sz w:val="22"/>
          <w:szCs w:val="22"/>
        </w:rPr>
        <w:t xml:space="preserve"> none that use these costs as “matching” funds in support of the MLIA project goals.</w:t>
      </w:r>
    </w:p>
    <w:p w14:paraId="6E64BC10" w14:textId="77777777" w:rsidR="00F257BF" w:rsidRPr="002E110B" w:rsidRDefault="00E90DAE" w:rsidP="00F257BF">
      <w:pPr>
        <w:rPr>
          <w:rFonts w:cs="Arial"/>
          <w:sz w:val="22"/>
          <w:szCs w:val="22"/>
        </w:rPr>
      </w:pPr>
      <w:r w:rsidRPr="002E110B">
        <w:rPr>
          <w:rFonts w:cs="Arial"/>
          <w:sz w:val="22"/>
          <w:szCs w:val="22"/>
        </w:rPr>
        <w:t xml:space="preserve">Therefore, </w:t>
      </w:r>
      <w:r w:rsidR="00AF72F2" w:rsidRPr="002E110B">
        <w:rPr>
          <w:rFonts w:cs="Arial"/>
          <w:sz w:val="22"/>
          <w:szCs w:val="22"/>
        </w:rPr>
        <w:t>State Library</w:t>
      </w:r>
      <w:r w:rsidRPr="002E110B">
        <w:rPr>
          <w:rFonts w:cs="Arial"/>
          <w:sz w:val="22"/>
          <w:szCs w:val="22"/>
        </w:rPr>
        <w:t xml:space="preserve"> and the Subcommittee</w:t>
      </w:r>
      <w:r w:rsidR="00F257BF" w:rsidRPr="002E110B">
        <w:rPr>
          <w:rFonts w:cs="Arial"/>
          <w:sz w:val="22"/>
          <w:szCs w:val="22"/>
        </w:rPr>
        <w:t xml:space="preserve"> will consider any administrative costs up to 5% of the total MLIA funds requested “reasonable” upon their face value.  If the MLIA administrative costs funds requested exceed 5%, the grant requestor must detail and individually justify each administrative cost.  When evaluating the “above 5%” submissions, </w:t>
      </w:r>
      <w:r w:rsidR="004A3FB2" w:rsidRPr="002E110B">
        <w:rPr>
          <w:rFonts w:cs="Arial"/>
          <w:sz w:val="22"/>
          <w:szCs w:val="22"/>
        </w:rPr>
        <w:t xml:space="preserve">the </w:t>
      </w:r>
      <w:r w:rsidR="00825454" w:rsidRPr="002E110B">
        <w:rPr>
          <w:rFonts w:cs="Arial"/>
          <w:sz w:val="22"/>
          <w:szCs w:val="22"/>
        </w:rPr>
        <w:t>Subcommittee</w:t>
      </w:r>
      <w:r w:rsidR="004A3FB2" w:rsidRPr="002E110B">
        <w:rPr>
          <w:rFonts w:cs="Arial"/>
          <w:sz w:val="22"/>
          <w:szCs w:val="22"/>
        </w:rPr>
        <w:t xml:space="preserve"> and the </w:t>
      </w:r>
      <w:r w:rsidR="00092B97" w:rsidRPr="002E110B">
        <w:rPr>
          <w:rFonts w:cs="Arial"/>
          <w:sz w:val="22"/>
          <w:szCs w:val="22"/>
        </w:rPr>
        <w:t xml:space="preserve">State Library </w:t>
      </w:r>
      <w:r w:rsidR="00F257BF" w:rsidRPr="002E110B">
        <w:rPr>
          <w:rFonts w:cs="Arial"/>
          <w:sz w:val="22"/>
          <w:szCs w:val="22"/>
        </w:rPr>
        <w:t>will consider the:</w:t>
      </w:r>
    </w:p>
    <w:p w14:paraId="298FA4D4" w14:textId="77777777" w:rsidR="00F257BF" w:rsidRPr="002E110B" w:rsidRDefault="00F257BF" w:rsidP="003726E9">
      <w:pPr>
        <w:numPr>
          <w:ilvl w:val="0"/>
          <w:numId w:val="1"/>
        </w:numPr>
        <w:spacing w:line="240" w:lineRule="auto"/>
        <w:contextualSpacing/>
        <w:rPr>
          <w:rFonts w:cs="Arial"/>
          <w:sz w:val="22"/>
          <w:szCs w:val="22"/>
        </w:rPr>
      </w:pPr>
      <w:r w:rsidRPr="002E110B">
        <w:rPr>
          <w:rFonts w:cs="Arial"/>
          <w:sz w:val="22"/>
          <w:szCs w:val="22"/>
        </w:rPr>
        <w:t>Ratio of the total MLIA funded administrative cost to the total MLIA grant funds requested; the higher the ratio, the lower the overall grant score.</w:t>
      </w:r>
    </w:p>
    <w:p w14:paraId="06B32BF7" w14:textId="3588BE5C" w:rsidR="00F257BF" w:rsidRPr="002E110B" w:rsidRDefault="00F257BF" w:rsidP="003726E9">
      <w:pPr>
        <w:numPr>
          <w:ilvl w:val="0"/>
          <w:numId w:val="1"/>
        </w:numPr>
        <w:spacing w:line="240" w:lineRule="auto"/>
        <w:contextualSpacing/>
        <w:rPr>
          <w:rFonts w:cs="Arial"/>
          <w:sz w:val="22"/>
          <w:szCs w:val="22"/>
        </w:rPr>
      </w:pPr>
      <w:r w:rsidRPr="002E110B">
        <w:rPr>
          <w:rFonts w:cs="Arial"/>
          <w:sz w:val="22"/>
          <w:szCs w:val="22"/>
        </w:rPr>
        <w:t xml:space="preserve">Justification for each administrative cost category, and their application to the goals and objectives of the MLIA Land </w:t>
      </w:r>
      <w:r w:rsidR="0091119E" w:rsidRPr="002E110B">
        <w:rPr>
          <w:rFonts w:cs="Arial"/>
          <w:sz w:val="22"/>
          <w:szCs w:val="22"/>
        </w:rPr>
        <w:t xml:space="preserve">Information </w:t>
      </w:r>
      <w:r w:rsidRPr="002E110B">
        <w:rPr>
          <w:rFonts w:cs="Arial"/>
          <w:sz w:val="22"/>
          <w:szCs w:val="22"/>
        </w:rPr>
        <w:t>Plan.</w:t>
      </w:r>
    </w:p>
    <w:p w14:paraId="22AA5921" w14:textId="4397F30A" w:rsidR="00F257BF" w:rsidRPr="002E110B" w:rsidRDefault="00F257BF" w:rsidP="003726E9">
      <w:pPr>
        <w:numPr>
          <w:ilvl w:val="0"/>
          <w:numId w:val="1"/>
        </w:numPr>
        <w:spacing w:line="240" w:lineRule="auto"/>
        <w:contextualSpacing/>
        <w:rPr>
          <w:rFonts w:cs="Arial"/>
          <w:sz w:val="22"/>
          <w:szCs w:val="22"/>
        </w:rPr>
      </w:pPr>
      <w:r w:rsidRPr="002E110B">
        <w:rPr>
          <w:rFonts w:cs="Arial"/>
          <w:sz w:val="22"/>
          <w:szCs w:val="22"/>
        </w:rPr>
        <w:t xml:space="preserve">The mix of current grant submissions and the relative value of this submission to the short and </w:t>
      </w:r>
      <w:r w:rsidR="00A1287E" w:rsidRPr="002E110B">
        <w:rPr>
          <w:rFonts w:cs="Arial"/>
          <w:sz w:val="22"/>
          <w:szCs w:val="22"/>
        </w:rPr>
        <w:t>long-term</w:t>
      </w:r>
      <w:r w:rsidRPr="002E110B">
        <w:rPr>
          <w:rFonts w:cs="Arial"/>
          <w:sz w:val="22"/>
          <w:szCs w:val="22"/>
        </w:rPr>
        <w:t xml:space="preserve"> goals of the MLIA Council.</w:t>
      </w:r>
    </w:p>
    <w:p w14:paraId="7C2A1BE1" w14:textId="77777777" w:rsidR="00F257BF" w:rsidRPr="002E110B" w:rsidRDefault="00F257BF" w:rsidP="00F257BF">
      <w:pPr>
        <w:rPr>
          <w:rFonts w:cs="Arial"/>
          <w:sz w:val="22"/>
          <w:szCs w:val="22"/>
        </w:rPr>
      </w:pPr>
    </w:p>
    <w:p w14:paraId="767C7F38" w14:textId="77777777" w:rsidR="000A1EE7" w:rsidRPr="002E110B" w:rsidRDefault="00E90DAE" w:rsidP="000A1EE7">
      <w:pPr>
        <w:rPr>
          <w:rFonts w:cs="Arial"/>
          <w:sz w:val="22"/>
          <w:szCs w:val="22"/>
        </w:rPr>
      </w:pPr>
      <w:r w:rsidRPr="002E110B">
        <w:rPr>
          <w:rFonts w:cs="Arial"/>
          <w:sz w:val="22"/>
          <w:szCs w:val="22"/>
        </w:rPr>
        <w:t xml:space="preserve">The </w:t>
      </w:r>
      <w:r w:rsidR="00AF72F2" w:rsidRPr="002E110B">
        <w:rPr>
          <w:rFonts w:cs="Arial"/>
          <w:sz w:val="22"/>
          <w:szCs w:val="22"/>
        </w:rPr>
        <w:t>State Library</w:t>
      </w:r>
      <w:r w:rsidRPr="002E110B">
        <w:rPr>
          <w:rFonts w:cs="Arial"/>
          <w:sz w:val="22"/>
          <w:szCs w:val="22"/>
        </w:rPr>
        <w:t xml:space="preserve"> and the</w:t>
      </w:r>
      <w:r w:rsidR="00825454" w:rsidRPr="002E110B">
        <w:rPr>
          <w:rFonts w:cs="Arial"/>
          <w:sz w:val="22"/>
          <w:szCs w:val="22"/>
        </w:rPr>
        <w:t xml:space="preserve"> </w:t>
      </w:r>
      <w:r w:rsidRPr="002E110B">
        <w:rPr>
          <w:rFonts w:cs="Arial"/>
          <w:sz w:val="22"/>
          <w:szCs w:val="22"/>
        </w:rPr>
        <w:t>Subcommittee</w:t>
      </w:r>
      <w:r w:rsidR="004A3FB2" w:rsidRPr="002E110B">
        <w:rPr>
          <w:rFonts w:cs="Arial"/>
          <w:sz w:val="22"/>
          <w:szCs w:val="22"/>
        </w:rPr>
        <w:t xml:space="preserve"> </w:t>
      </w:r>
      <w:r w:rsidR="00F257BF" w:rsidRPr="002E110B">
        <w:rPr>
          <w:rFonts w:cs="Arial"/>
          <w:sz w:val="22"/>
          <w:szCs w:val="22"/>
        </w:rPr>
        <w:t>have the following options:</w:t>
      </w:r>
    </w:p>
    <w:p w14:paraId="21298A8C" w14:textId="77777777" w:rsidR="000A1EE7" w:rsidRPr="002E110B" w:rsidRDefault="00F257BF" w:rsidP="000A1EE7">
      <w:pPr>
        <w:pStyle w:val="ListParagraph"/>
        <w:numPr>
          <w:ilvl w:val="0"/>
          <w:numId w:val="24"/>
        </w:numPr>
        <w:rPr>
          <w:rFonts w:cs="Arial"/>
          <w:sz w:val="22"/>
          <w:szCs w:val="22"/>
        </w:rPr>
      </w:pPr>
      <w:r w:rsidRPr="002E110B">
        <w:rPr>
          <w:rFonts w:cs="Arial"/>
          <w:sz w:val="22"/>
          <w:szCs w:val="22"/>
        </w:rPr>
        <w:t>Reject the grant;</w:t>
      </w:r>
    </w:p>
    <w:p w14:paraId="51B4D26F" w14:textId="77777777" w:rsidR="000A1EE7" w:rsidRPr="002E110B" w:rsidRDefault="00F257BF" w:rsidP="000A1EE7">
      <w:pPr>
        <w:pStyle w:val="ListParagraph"/>
        <w:numPr>
          <w:ilvl w:val="0"/>
          <w:numId w:val="24"/>
        </w:numPr>
        <w:rPr>
          <w:rFonts w:cs="Arial"/>
          <w:sz w:val="22"/>
          <w:szCs w:val="22"/>
        </w:rPr>
      </w:pPr>
      <w:r w:rsidRPr="002E110B">
        <w:rPr>
          <w:rFonts w:cs="Arial"/>
          <w:sz w:val="22"/>
          <w:szCs w:val="22"/>
        </w:rPr>
        <w:t>Ask the grant requestor to modify the administrative costs;</w:t>
      </w:r>
    </w:p>
    <w:p w14:paraId="20F9C14C" w14:textId="77777777" w:rsidR="003F4369" w:rsidRPr="002E110B" w:rsidRDefault="00F257BF" w:rsidP="000A1EE7">
      <w:pPr>
        <w:pStyle w:val="ListParagraph"/>
        <w:numPr>
          <w:ilvl w:val="0"/>
          <w:numId w:val="24"/>
        </w:numPr>
        <w:rPr>
          <w:rFonts w:cs="Arial"/>
          <w:sz w:val="22"/>
          <w:szCs w:val="22"/>
        </w:rPr>
      </w:pPr>
      <w:r w:rsidRPr="002E110B">
        <w:rPr>
          <w:rFonts w:cs="Arial"/>
          <w:sz w:val="22"/>
          <w:szCs w:val="22"/>
        </w:rPr>
        <w:t>Rate the grant lower in the MLIA grant funding priority list; and/or</w:t>
      </w:r>
      <w:r w:rsidR="000A1EE7" w:rsidRPr="002E110B">
        <w:rPr>
          <w:rFonts w:cs="Arial"/>
          <w:sz w:val="22"/>
          <w:szCs w:val="22"/>
        </w:rPr>
        <w:t xml:space="preserve"> </w:t>
      </w:r>
      <w:r w:rsidR="007B5FBB" w:rsidRPr="002E110B">
        <w:rPr>
          <w:rFonts w:cs="Arial"/>
          <w:sz w:val="22"/>
          <w:szCs w:val="22"/>
        </w:rPr>
        <w:t xml:space="preserve">accept </w:t>
      </w:r>
      <w:r w:rsidRPr="002E110B">
        <w:rPr>
          <w:rFonts w:cs="Arial"/>
          <w:sz w:val="22"/>
          <w:szCs w:val="22"/>
        </w:rPr>
        <w:t>the administrative costs as submitted.</w:t>
      </w:r>
      <w:r w:rsidR="003F4369" w:rsidRPr="002E110B">
        <w:rPr>
          <w:rFonts w:cs="Arial"/>
          <w:sz w:val="22"/>
          <w:szCs w:val="22"/>
        </w:rPr>
        <w:br w:type="page"/>
      </w:r>
    </w:p>
    <w:p w14:paraId="28793356" w14:textId="52552FF4" w:rsidR="000D57E8" w:rsidRPr="002E110B" w:rsidRDefault="000D57E8" w:rsidP="005D4DCD">
      <w:pPr>
        <w:pStyle w:val="ErinsHeading"/>
        <w:rPr>
          <w:rFonts w:cs="Arial"/>
          <w:sz w:val="22"/>
        </w:rPr>
      </w:pPr>
      <w:bookmarkStart w:id="57" w:name="_Toc502849376"/>
      <w:bookmarkStart w:id="58" w:name="_Toc535326350"/>
      <w:r w:rsidRPr="002E110B">
        <w:rPr>
          <w:rFonts w:cs="Arial"/>
          <w:sz w:val="22"/>
        </w:rPr>
        <w:t>A</w:t>
      </w:r>
      <w:r w:rsidR="00E27720" w:rsidRPr="002E110B">
        <w:rPr>
          <w:rFonts w:cs="Arial"/>
          <w:sz w:val="22"/>
        </w:rPr>
        <w:t>ppendix</w:t>
      </w:r>
      <w:r w:rsidRPr="002E110B">
        <w:rPr>
          <w:rFonts w:cs="Arial"/>
          <w:sz w:val="22"/>
        </w:rPr>
        <w:t xml:space="preserve"> </w:t>
      </w:r>
      <w:r w:rsidR="005E3539" w:rsidRPr="002E110B">
        <w:rPr>
          <w:rFonts w:cs="Arial"/>
          <w:sz w:val="22"/>
        </w:rPr>
        <w:t xml:space="preserve">B </w:t>
      </w:r>
      <w:r w:rsidR="001A7168" w:rsidRPr="002E110B">
        <w:rPr>
          <w:rFonts w:cs="Arial"/>
          <w:sz w:val="22"/>
        </w:rPr>
        <w:t>–</w:t>
      </w:r>
      <w:r w:rsidR="000A18AF" w:rsidRPr="002E110B">
        <w:rPr>
          <w:rFonts w:cs="Arial"/>
          <w:sz w:val="22"/>
        </w:rPr>
        <w:t xml:space="preserve"> </w:t>
      </w:r>
      <w:r w:rsidR="00E27720" w:rsidRPr="002E110B">
        <w:rPr>
          <w:rFonts w:cs="Arial"/>
          <w:sz w:val="22"/>
        </w:rPr>
        <w:t xml:space="preserve">Using </w:t>
      </w:r>
      <w:r w:rsidR="008556C3" w:rsidRPr="002E110B">
        <w:rPr>
          <w:rFonts w:cs="Arial"/>
          <w:sz w:val="22"/>
        </w:rPr>
        <w:t xml:space="preserve">the </w:t>
      </w:r>
      <w:r w:rsidR="00E27720" w:rsidRPr="002E110B">
        <w:rPr>
          <w:rFonts w:cs="Arial"/>
          <w:sz w:val="22"/>
        </w:rPr>
        <w:t xml:space="preserve">State </w:t>
      </w:r>
      <w:r w:rsidR="008556C3" w:rsidRPr="002E110B">
        <w:rPr>
          <w:rFonts w:cs="Arial"/>
          <w:sz w:val="22"/>
        </w:rPr>
        <w:t xml:space="preserve">File Transfer </w:t>
      </w:r>
      <w:r w:rsidR="00E27720" w:rsidRPr="002E110B">
        <w:rPr>
          <w:rFonts w:cs="Arial"/>
          <w:sz w:val="22"/>
        </w:rPr>
        <w:t>Service</w:t>
      </w:r>
      <w:bookmarkEnd w:id="57"/>
      <w:bookmarkEnd w:id="58"/>
    </w:p>
    <w:p w14:paraId="4CB342F5" w14:textId="59C0F7B5" w:rsidR="001A7168" w:rsidRPr="002E110B" w:rsidRDefault="001D5D88" w:rsidP="002050C9">
      <w:pPr>
        <w:rPr>
          <w:rFonts w:cs="Arial"/>
          <w:sz w:val="22"/>
          <w:szCs w:val="22"/>
        </w:rPr>
      </w:pPr>
      <w:r w:rsidRPr="002E110B">
        <w:rPr>
          <w:rFonts w:cs="Arial"/>
          <w:sz w:val="22"/>
          <w:szCs w:val="22"/>
        </w:rPr>
        <w:t>A</w:t>
      </w:r>
      <w:r w:rsidR="001A7168" w:rsidRPr="002E110B">
        <w:rPr>
          <w:rFonts w:cs="Arial"/>
          <w:sz w:val="22"/>
          <w:szCs w:val="22"/>
        </w:rPr>
        <w:t xml:space="preserve">pplicants are required to </w:t>
      </w:r>
      <w:r w:rsidRPr="002E110B">
        <w:rPr>
          <w:rFonts w:cs="Arial"/>
          <w:sz w:val="22"/>
          <w:szCs w:val="22"/>
        </w:rPr>
        <w:t xml:space="preserve">submit grant applications digitally through </w:t>
      </w:r>
      <w:r w:rsidR="001A7168" w:rsidRPr="002E110B">
        <w:rPr>
          <w:rFonts w:cs="Arial"/>
          <w:sz w:val="22"/>
          <w:szCs w:val="22"/>
        </w:rPr>
        <w:t>the State of Montana File Transfer Service</w:t>
      </w:r>
      <w:r w:rsidR="007662FB" w:rsidRPr="002E110B">
        <w:rPr>
          <w:rFonts w:cs="Arial"/>
          <w:sz w:val="22"/>
          <w:szCs w:val="22"/>
        </w:rPr>
        <w:t xml:space="preserve"> (MFTS)</w:t>
      </w:r>
      <w:r w:rsidR="001A7168" w:rsidRPr="002E110B">
        <w:rPr>
          <w:rFonts w:cs="Arial"/>
          <w:sz w:val="22"/>
          <w:szCs w:val="22"/>
        </w:rPr>
        <w:t xml:space="preserve">: </w:t>
      </w:r>
      <w:hyperlink r:id="rId16" w:history="1">
        <w:r w:rsidR="001A7168" w:rsidRPr="002E110B">
          <w:rPr>
            <w:rStyle w:val="Hyperlink"/>
            <w:rFonts w:cs="Arial"/>
            <w:sz w:val="22"/>
            <w:szCs w:val="22"/>
          </w:rPr>
          <w:t>http://transfer.mt.gov/</w:t>
        </w:r>
      </w:hyperlink>
      <w:r w:rsidR="007C4143" w:rsidRPr="002E110B">
        <w:rPr>
          <w:rStyle w:val="Hyperlink"/>
          <w:rFonts w:cs="Arial"/>
          <w:sz w:val="22"/>
          <w:szCs w:val="22"/>
        </w:rPr>
        <w:t>.</w:t>
      </w:r>
    </w:p>
    <w:p w14:paraId="141C8D3E" w14:textId="77777777" w:rsidR="001A7168" w:rsidRPr="002E110B" w:rsidRDefault="001A7168" w:rsidP="002050C9">
      <w:pPr>
        <w:rPr>
          <w:rFonts w:cs="Arial"/>
          <w:sz w:val="22"/>
          <w:szCs w:val="22"/>
        </w:rPr>
      </w:pPr>
      <w:r w:rsidRPr="002E110B">
        <w:rPr>
          <w:rFonts w:cs="Arial"/>
          <w:sz w:val="22"/>
          <w:szCs w:val="22"/>
        </w:rPr>
        <w:t>Steps for using the State of Montana File Transfer Service:</w:t>
      </w:r>
    </w:p>
    <w:p w14:paraId="26634E01" w14:textId="77777777" w:rsidR="001A7168" w:rsidRPr="002E110B" w:rsidRDefault="001A7168" w:rsidP="003726E9">
      <w:pPr>
        <w:pStyle w:val="ListParagraph"/>
        <w:numPr>
          <w:ilvl w:val="0"/>
          <w:numId w:val="8"/>
        </w:numPr>
        <w:rPr>
          <w:rFonts w:cs="Arial"/>
          <w:sz w:val="22"/>
          <w:szCs w:val="22"/>
        </w:rPr>
      </w:pPr>
      <w:r w:rsidRPr="002E110B">
        <w:rPr>
          <w:rFonts w:cs="Arial"/>
          <w:sz w:val="22"/>
          <w:szCs w:val="22"/>
        </w:rPr>
        <w:t xml:space="preserve">Navigate </w:t>
      </w:r>
      <w:r w:rsidR="007662FB" w:rsidRPr="002E110B">
        <w:rPr>
          <w:rFonts w:cs="Arial"/>
          <w:sz w:val="22"/>
          <w:szCs w:val="22"/>
        </w:rPr>
        <w:t xml:space="preserve">and login </w:t>
      </w:r>
      <w:r w:rsidRPr="002E110B">
        <w:rPr>
          <w:rFonts w:cs="Arial"/>
          <w:sz w:val="22"/>
          <w:szCs w:val="22"/>
        </w:rPr>
        <w:t xml:space="preserve">to the </w:t>
      </w:r>
      <w:r w:rsidR="00F75112" w:rsidRPr="002E110B">
        <w:rPr>
          <w:rFonts w:cs="Arial"/>
          <w:sz w:val="22"/>
          <w:szCs w:val="22"/>
        </w:rPr>
        <w:t xml:space="preserve">MFTS </w:t>
      </w:r>
      <w:r w:rsidRPr="002E110B">
        <w:rPr>
          <w:rFonts w:cs="Arial"/>
          <w:sz w:val="22"/>
          <w:szCs w:val="22"/>
        </w:rPr>
        <w:t>website.</w:t>
      </w:r>
    </w:p>
    <w:p w14:paraId="00C6B850" w14:textId="1AFD4D6A" w:rsidR="001A7168" w:rsidRPr="00AD5C2A" w:rsidRDefault="001A7168" w:rsidP="00AD5C2A">
      <w:pPr>
        <w:pStyle w:val="ListParagraph"/>
        <w:numPr>
          <w:ilvl w:val="1"/>
          <w:numId w:val="8"/>
        </w:numPr>
        <w:rPr>
          <w:rFonts w:cs="Arial"/>
          <w:sz w:val="22"/>
          <w:szCs w:val="22"/>
        </w:rPr>
      </w:pPr>
      <w:r w:rsidRPr="002E110B">
        <w:rPr>
          <w:rFonts w:cs="Arial"/>
          <w:sz w:val="22"/>
          <w:szCs w:val="22"/>
        </w:rPr>
        <w:t>Choose to login with an existing ePass account or create a new ePass account.</w:t>
      </w:r>
    </w:p>
    <w:p w14:paraId="62997CD9" w14:textId="77777777" w:rsidR="001A7168" w:rsidRPr="002E110B" w:rsidRDefault="00C20BA6" w:rsidP="00AD5C2A">
      <w:pPr>
        <w:pStyle w:val="ListParagraph"/>
        <w:numPr>
          <w:ilvl w:val="2"/>
          <w:numId w:val="8"/>
        </w:numPr>
        <w:rPr>
          <w:rFonts w:cs="Arial"/>
          <w:sz w:val="22"/>
          <w:szCs w:val="22"/>
        </w:rPr>
      </w:pPr>
      <w:r w:rsidRPr="002E110B">
        <w:rPr>
          <w:rFonts w:cs="Arial"/>
          <w:sz w:val="22"/>
          <w:szCs w:val="22"/>
        </w:rPr>
        <w:t>All s</w:t>
      </w:r>
      <w:r w:rsidR="001A7168" w:rsidRPr="002E110B">
        <w:rPr>
          <w:rFonts w:cs="Arial"/>
          <w:sz w:val="22"/>
          <w:szCs w:val="22"/>
        </w:rPr>
        <w:t>tate employees</w:t>
      </w:r>
      <w:r w:rsidRPr="002E110B">
        <w:rPr>
          <w:rFonts w:cs="Arial"/>
          <w:sz w:val="22"/>
          <w:szCs w:val="22"/>
        </w:rPr>
        <w:t>,</w:t>
      </w:r>
      <w:r w:rsidR="001A7168" w:rsidRPr="002E110B">
        <w:rPr>
          <w:rFonts w:cs="Arial"/>
          <w:sz w:val="22"/>
          <w:szCs w:val="22"/>
        </w:rPr>
        <w:t xml:space="preserve"> </w:t>
      </w:r>
      <w:r w:rsidRPr="002E110B">
        <w:rPr>
          <w:rFonts w:cs="Arial"/>
          <w:sz w:val="22"/>
          <w:szCs w:val="22"/>
        </w:rPr>
        <w:t xml:space="preserve">by </w:t>
      </w:r>
      <w:r w:rsidR="001A7168" w:rsidRPr="002E110B">
        <w:rPr>
          <w:rFonts w:cs="Arial"/>
          <w:sz w:val="22"/>
          <w:szCs w:val="22"/>
        </w:rPr>
        <w:t>default</w:t>
      </w:r>
      <w:r w:rsidRPr="002E110B">
        <w:rPr>
          <w:rFonts w:cs="Arial"/>
          <w:sz w:val="22"/>
          <w:szCs w:val="22"/>
        </w:rPr>
        <w:t>, have an</w:t>
      </w:r>
      <w:r w:rsidR="001A7168" w:rsidRPr="002E110B">
        <w:rPr>
          <w:rFonts w:cs="Arial"/>
          <w:sz w:val="22"/>
          <w:szCs w:val="22"/>
        </w:rPr>
        <w:t xml:space="preserve"> ePass account</w:t>
      </w:r>
      <w:r w:rsidRPr="002E110B">
        <w:rPr>
          <w:rFonts w:cs="Arial"/>
          <w:sz w:val="22"/>
          <w:szCs w:val="22"/>
        </w:rPr>
        <w:t>.</w:t>
      </w:r>
      <w:r w:rsidR="001A7168" w:rsidRPr="002E110B">
        <w:rPr>
          <w:rFonts w:cs="Arial"/>
          <w:sz w:val="22"/>
          <w:szCs w:val="22"/>
        </w:rPr>
        <w:t xml:space="preserve"> </w:t>
      </w:r>
      <w:r w:rsidRPr="002E110B">
        <w:rPr>
          <w:rFonts w:cs="Arial"/>
          <w:sz w:val="22"/>
          <w:szCs w:val="22"/>
        </w:rPr>
        <w:t>C</w:t>
      </w:r>
      <w:r w:rsidR="001A7168" w:rsidRPr="002E110B">
        <w:rPr>
          <w:rFonts w:cs="Arial"/>
          <w:sz w:val="22"/>
          <w:szCs w:val="22"/>
        </w:rPr>
        <w:t xml:space="preserve">lick login </w:t>
      </w:r>
      <w:r w:rsidR="002050C9" w:rsidRPr="002E110B">
        <w:rPr>
          <w:rFonts w:cs="Arial"/>
          <w:sz w:val="22"/>
          <w:szCs w:val="22"/>
        </w:rPr>
        <w:t>with</w:t>
      </w:r>
      <w:r w:rsidR="001A7168" w:rsidRPr="002E110B">
        <w:rPr>
          <w:rFonts w:cs="Arial"/>
          <w:sz w:val="22"/>
          <w:szCs w:val="22"/>
        </w:rPr>
        <w:t xml:space="preserve"> existing ePass account</w:t>
      </w:r>
      <w:r w:rsidRPr="002E110B">
        <w:rPr>
          <w:rFonts w:cs="Arial"/>
          <w:sz w:val="22"/>
          <w:szCs w:val="22"/>
        </w:rPr>
        <w:t xml:space="preserve"> and Login with State Employee Account.</w:t>
      </w:r>
    </w:p>
    <w:p w14:paraId="35577BFB" w14:textId="359F1C2F" w:rsidR="001A7168" w:rsidRPr="002E110B" w:rsidRDefault="001A7168" w:rsidP="00AD5C2A">
      <w:pPr>
        <w:pStyle w:val="ListParagraph"/>
        <w:numPr>
          <w:ilvl w:val="2"/>
          <w:numId w:val="8"/>
        </w:numPr>
        <w:rPr>
          <w:rFonts w:cs="Arial"/>
          <w:sz w:val="22"/>
          <w:szCs w:val="22"/>
        </w:rPr>
      </w:pPr>
      <w:r w:rsidRPr="002E110B">
        <w:rPr>
          <w:rFonts w:cs="Arial"/>
          <w:sz w:val="22"/>
          <w:szCs w:val="22"/>
        </w:rPr>
        <w:t>If you have an account to publish to the Montana</w:t>
      </w:r>
      <w:r w:rsidR="004979C1">
        <w:rPr>
          <w:rFonts w:cs="Arial"/>
          <w:sz w:val="22"/>
          <w:szCs w:val="22"/>
        </w:rPr>
        <w:t xml:space="preserve"> GIS</w:t>
      </w:r>
      <w:r w:rsidRPr="002E110B">
        <w:rPr>
          <w:rFonts w:cs="Arial"/>
          <w:sz w:val="22"/>
          <w:szCs w:val="22"/>
        </w:rPr>
        <w:t xml:space="preserve"> Data List, you already have an ePass account</w:t>
      </w:r>
      <w:r w:rsidR="00F2779C" w:rsidRPr="002E110B">
        <w:rPr>
          <w:rFonts w:cs="Arial"/>
          <w:sz w:val="22"/>
          <w:szCs w:val="22"/>
        </w:rPr>
        <w:t>. Click login with existing ePass account</w:t>
      </w:r>
      <w:r w:rsidRPr="002E110B">
        <w:rPr>
          <w:rFonts w:cs="Arial"/>
          <w:sz w:val="22"/>
          <w:szCs w:val="22"/>
        </w:rPr>
        <w:t xml:space="preserve"> </w:t>
      </w:r>
      <w:r w:rsidR="00F2779C" w:rsidRPr="002E110B">
        <w:rPr>
          <w:rFonts w:cs="Arial"/>
          <w:sz w:val="22"/>
          <w:szCs w:val="22"/>
        </w:rPr>
        <w:t xml:space="preserve">and </w:t>
      </w:r>
      <w:r w:rsidRPr="002E110B">
        <w:rPr>
          <w:rFonts w:cs="Arial"/>
          <w:sz w:val="22"/>
          <w:szCs w:val="22"/>
        </w:rPr>
        <w:t xml:space="preserve">use </w:t>
      </w:r>
      <w:r w:rsidR="00F2779C" w:rsidRPr="002E110B">
        <w:rPr>
          <w:rFonts w:cs="Arial"/>
          <w:sz w:val="22"/>
          <w:szCs w:val="22"/>
        </w:rPr>
        <w:t xml:space="preserve">your existing </w:t>
      </w:r>
      <w:r w:rsidRPr="002E110B">
        <w:rPr>
          <w:rFonts w:cs="Arial"/>
          <w:sz w:val="22"/>
          <w:szCs w:val="22"/>
        </w:rPr>
        <w:t xml:space="preserve">account to </w:t>
      </w:r>
      <w:r w:rsidR="002050C9" w:rsidRPr="002E110B">
        <w:rPr>
          <w:rFonts w:cs="Arial"/>
          <w:sz w:val="22"/>
          <w:szCs w:val="22"/>
        </w:rPr>
        <w:t>login</w:t>
      </w:r>
      <w:r w:rsidRPr="002E110B">
        <w:rPr>
          <w:rFonts w:cs="Arial"/>
          <w:sz w:val="22"/>
          <w:szCs w:val="22"/>
        </w:rPr>
        <w:t>.</w:t>
      </w:r>
    </w:p>
    <w:p w14:paraId="783C27BE" w14:textId="77777777" w:rsidR="007662FB" w:rsidRPr="002E110B" w:rsidRDefault="002C2263" w:rsidP="003726E9">
      <w:pPr>
        <w:pStyle w:val="ListParagraph"/>
        <w:numPr>
          <w:ilvl w:val="0"/>
          <w:numId w:val="8"/>
        </w:numPr>
        <w:rPr>
          <w:rFonts w:cs="Arial"/>
          <w:sz w:val="22"/>
          <w:szCs w:val="22"/>
        </w:rPr>
      </w:pPr>
      <w:r w:rsidRPr="002E110B">
        <w:rPr>
          <w:rFonts w:cs="Arial"/>
          <w:sz w:val="22"/>
          <w:szCs w:val="22"/>
        </w:rPr>
        <w:t>Send a file.</w:t>
      </w:r>
    </w:p>
    <w:p w14:paraId="36CDA2E1" w14:textId="77777777" w:rsidR="002C2263" w:rsidRPr="002E110B" w:rsidRDefault="002C2263" w:rsidP="003726E9">
      <w:pPr>
        <w:pStyle w:val="ListParagraph"/>
        <w:numPr>
          <w:ilvl w:val="1"/>
          <w:numId w:val="8"/>
        </w:numPr>
        <w:rPr>
          <w:rFonts w:cs="Arial"/>
          <w:sz w:val="22"/>
          <w:szCs w:val="22"/>
        </w:rPr>
      </w:pPr>
      <w:r w:rsidRPr="002E110B">
        <w:rPr>
          <w:rFonts w:cs="Arial"/>
          <w:sz w:val="22"/>
          <w:szCs w:val="22"/>
        </w:rPr>
        <w:t xml:space="preserve">Click the </w:t>
      </w:r>
      <w:r w:rsidRPr="002E110B">
        <w:rPr>
          <w:rFonts w:cs="Arial"/>
          <w:b/>
          <w:sz w:val="22"/>
          <w:szCs w:val="22"/>
        </w:rPr>
        <w:t>+ Send a New File(s)</w:t>
      </w:r>
      <w:r w:rsidRPr="002E110B">
        <w:rPr>
          <w:rFonts w:cs="Arial"/>
          <w:sz w:val="22"/>
          <w:szCs w:val="22"/>
        </w:rPr>
        <w:t xml:space="preserve"> (blue) button.</w:t>
      </w:r>
    </w:p>
    <w:p w14:paraId="09EE5926" w14:textId="77777777" w:rsidR="002C2263" w:rsidRPr="002E110B" w:rsidRDefault="002C2263" w:rsidP="003726E9">
      <w:pPr>
        <w:pStyle w:val="ListParagraph"/>
        <w:numPr>
          <w:ilvl w:val="1"/>
          <w:numId w:val="8"/>
        </w:numPr>
        <w:rPr>
          <w:rFonts w:cs="Arial"/>
          <w:sz w:val="22"/>
          <w:szCs w:val="22"/>
        </w:rPr>
      </w:pPr>
      <w:r w:rsidRPr="002E110B">
        <w:rPr>
          <w:rFonts w:cs="Arial"/>
          <w:sz w:val="22"/>
          <w:szCs w:val="22"/>
        </w:rPr>
        <w:t xml:space="preserve">Drag and drop files into or click anywhere in the gray box on the page to select your files. </w:t>
      </w:r>
    </w:p>
    <w:p w14:paraId="17DEBE41" w14:textId="77777777" w:rsidR="002C2263" w:rsidRPr="002E110B" w:rsidRDefault="00D43809" w:rsidP="003726E9">
      <w:pPr>
        <w:pStyle w:val="ListParagraph"/>
        <w:numPr>
          <w:ilvl w:val="2"/>
          <w:numId w:val="8"/>
        </w:numPr>
        <w:rPr>
          <w:rFonts w:cs="Arial"/>
          <w:sz w:val="22"/>
          <w:szCs w:val="22"/>
        </w:rPr>
      </w:pPr>
      <w:r w:rsidRPr="002E110B">
        <w:rPr>
          <w:rFonts w:cs="Arial"/>
          <w:sz w:val="22"/>
          <w:szCs w:val="22"/>
        </w:rPr>
        <w:t xml:space="preserve">Add more files by clicking in the gray area or </w:t>
      </w:r>
      <w:r w:rsidR="002C2263" w:rsidRPr="002E110B">
        <w:rPr>
          <w:rFonts w:cs="Arial"/>
          <w:sz w:val="22"/>
          <w:szCs w:val="22"/>
        </w:rPr>
        <w:t>dra</w:t>
      </w:r>
      <w:r w:rsidRPr="002E110B">
        <w:rPr>
          <w:rFonts w:cs="Arial"/>
          <w:sz w:val="22"/>
          <w:szCs w:val="22"/>
        </w:rPr>
        <w:t>g</w:t>
      </w:r>
      <w:r w:rsidR="002C2263" w:rsidRPr="002E110B">
        <w:rPr>
          <w:rFonts w:cs="Arial"/>
          <w:sz w:val="22"/>
          <w:szCs w:val="22"/>
        </w:rPr>
        <w:t>g</w:t>
      </w:r>
      <w:r w:rsidRPr="002E110B">
        <w:rPr>
          <w:rFonts w:cs="Arial"/>
          <w:sz w:val="22"/>
          <w:szCs w:val="22"/>
        </w:rPr>
        <w:t>ing</w:t>
      </w:r>
      <w:r w:rsidR="002C2263" w:rsidRPr="002E110B">
        <w:rPr>
          <w:rFonts w:cs="Arial"/>
          <w:sz w:val="22"/>
          <w:szCs w:val="22"/>
        </w:rPr>
        <w:t xml:space="preserve"> and drop</w:t>
      </w:r>
      <w:r w:rsidRPr="002E110B">
        <w:rPr>
          <w:rFonts w:cs="Arial"/>
          <w:sz w:val="22"/>
          <w:szCs w:val="22"/>
        </w:rPr>
        <w:t>ping</w:t>
      </w:r>
      <w:r w:rsidR="002C2263" w:rsidRPr="002E110B">
        <w:rPr>
          <w:rFonts w:cs="Arial"/>
          <w:sz w:val="22"/>
          <w:szCs w:val="22"/>
        </w:rPr>
        <w:t xml:space="preserve">. </w:t>
      </w:r>
    </w:p>
    <w:p w14:paraId="573586F9" w14:textId="77777777" w:rsidR="002C2263" w:rsidRPr="002E110B" w:rsidRDefault="00D43809" w:rsidP="003726E9">
      <w:pPr>
        <w:pStyle w:val="ListParagraph"/>
        <w:numPr>
          <w:ilvl w:val="2"/>
          <w:numId w:val="8"/>
        </w:numPr>
        <w:rPr>
          <w:rFonts w:cs="Arial"/>
          <w:sz w:val="22"/>
          <w:szCs w:val="22"/>
        </w:rPr>
      </w:pPr>
      <w:r w:rsidRPr="002E110B">
        <w:rPr>
          <w:rFonts w:cs="Arial"/>
          <w:sz w:val="22"/>
          <w:szCs w:val="22"/>
        </w:rPr>
        <w:t>C</w:t>
      </w:r>
      <w:r w:rsidR="002C2263" w:rsidRPr="002E110B">
        <w:rPr>
          <w:rFonts w:cs="Arial"/>
          <w:sz w:val="22"/>
          <w:szCs w:val="22"/>
        </w:rPr>
        <w:t>lick the "Remove File" button</w:t>
      </w:r>
      <w:r w:rsidRPr="002E110B">
        <w:rPr>
          <w:rFonts w:cs="Arial"/>
          <w:sz w:val="22"/>
          <w:szCs w:val="22"/>
        </w:rPr>
        <w:t>, to remove a file</w:t>
      </w:r>
      <w:r w:rsidR="002C2263" w:rsidRPr="002E110B">
        <w:rPr>
          <w:rFonts w:cs="Arial"/>
          <w:sz w:val="22"/>
          <w:szCs w:val="22"/>
        </w:rPr>
        <w:t xml:space="preserve">. </w:t>
      </w:r>
    </w:p>
    <w:p w14:paraId="3B87E39C" w14:textId="77777777" w:rsidR="0055643B" w:rsidRPr="002E110B" w:rsidRDefault="005927DE" w:rsidP="003726E9">
      <w:pPr>
        <w:pStyle w:val="ListParagraph"/>
        <w:numPr>
          <w:ilvl w:val="1"/>
          <w:numId w:val="8"/>
        </w:numPr>
        <w:rPr>
          <w:rFonts w:cs="Arial"/>
          <w:sz w:val="22"/>
          <w:szCs w:val="22"/>
        </w:rPr>
      </w:pPr>
      <w:r w:rsidRPr="002E110B">
        <w:rPr>
          <w:rFonts w:cs="Arial"/>
          <w:sz w:val="22"/>
          <w:szCs w:val="22"/>
        </w:rPr>
        <w:t>C</w:t>
      </w:r>
      <w:r w:rsidR="002C2263" w:rsidRPr="002E110B">
        <w:rPr>
          <w:rFonts w:cs="Arial"/>
          <w:sz w:val="22"/>
          <w:szCs w:val="22"/>
        </w:rPr>
        <w:t xml:space="preserve">lick the </w:t>
      </w:r>
      <w:r w:rsidR="002C2263" w:rsidRPr="002E110B">
        <w:rPr>
          <w:rFonts w:cs="Arial"/>
          <w:b/>
          <w:sz w:val="22"/>
          <w:szCs w:val="22"/>
        </w:rPr>
        <w:t>Continue</w:t>
      </w:r>
      <w:r w:rsidR="002C2263" w:rsidRPr="002E110B">
        <w:rPr>
          <w:rFonts w:cs="Arial"/>
          <w:sz w:val="22"/>
          <w:szCs w:val="22"/>
        </w:rPr>
        <w:t xml:space="preserve"> button. </w:t>
      </w:r>
    </w:p>
    <w:p w14:paraId="6733B9C0" w14:textId="77777777" w:rsidR="00962F4B" w:rsidRPr="002E110B" w:rsidRDefault="002C2263" w:rsidP="003726E9">
      <w:pPr>
        <w:pStyle w:val="ListParagraph"/>
        <w:numPr>
          <w:ilvl w:val="1"/>
          <w:numId w:val="8"/>
        </w:numPr>
        <w:rPr>
          <w:rFonts w:cs="Arial"/>
          <w:sz w:val="22"/>
          <w:szCs w:val="22"/>
        </w:rPr>
      </w:pPr>
      <w:r w:rsidRPr="002E110B">
        <w:rPr>
          <w:rFonts w:cs="Arial"/>
          <w:sz w:val="22"/>
          <w:szCs w:val="22"/>
        </w:rPr>
        <w:t>Select the recipient(s) of the files</w:t>
      </w:r>
      <w:r w:rsidR="0055643B" w:rsidRPr="002E110B">
        <w:rPr>
          <w:rFonts w:cs="Arial"/>
          <w:sz w:val="22"/>
          <w:szCs w:val="22"/>
        </w:rPr>
        <w:t>:</w:t>
      </w:r>
    </w:p>
    <w:p w14:paraId="4669F209" w14:textId="77777777" w:rsidR="00962F4B" w:rsidRPr="002E110B" w:rsidRDefault="0077030B" w:rsidP="003726E9">
      <w:pPr>
        <w:pStyle w:val="ListParagraph"/>
        <w:numPr>
          <w:ilvl w:val="1"/>
          <w:numId w:val="8"/>
        </w:numPr>
        <w:rPr>
          <w:rFonts w:cs="Arial"/>
          <w:sz w:val="22"/>
          <w:szCs w:val="22"/>
        </w:rPr>
      </w:pPr>
      <w:r w:rsidRPr="002E110B">
        <w:rPr>
          <w:rFonts w:cs="Arial"/>
          <w:sz w:val="22"/>
          <w:szCs w:val="22"/>
        </w:rPr>
        <w:t>In the</w:t>
      </w:r>
      <w:r w:rsidR="005927DE" w:rsidRPr="002E110B">
        <w:rPr>
          <w:rFonts w:cs="Arial"/>
          <w:sz w:val="22"/>
          <w:szCs w:val="22"/>
        </w:rPr>
        <w:t xml:space="preserve"> </w:t>
      </w:r>
      <w:r w:rsidR="0055643B" w:rsidRPr="002E110B">
        <w:rPr>
          <w:rFonts w:cs="Arial"/>
          <w:sz w:val="22"/>
          <w:szCs w:val="22"/>
        </w:rPr>
        <w:t xml:space="preserve">General </w:t>
      </w:r>
      <w:r w:rsidRPr="002E110B">
        <w:rPr>
          <w:rFonts w:cs="Arial"/>
          <w:sz w:val="22"/>
          <w:szCs w:val="22"/>
        </w:rPr>
        <w:t>section</w:t>
      </w:r>
      <w:r w:rsidR="005927DE" w:rsidRPr="002E110B">
        <w:rPr>
          <w:rFonts w:cs="Arial"/>
          <w:sz w:val="22"/>
          <w:szCs w:val="22"/>
        </w:rPr>
        <w:t xml:space="preserve"> under </w:t>
      </w:r>
      <w:r w:rsidRPr="002E110B">
        <w:rPr>
          <w:rFonts w:cs="Arial"/>
          <w:sz w:val="22"/>
          <w:szCs w:val="22"/>
        </w:rPr>
        <w:t>R</w:t>
      </w:r>
      <w:r w:rsidR="005927DE" w:rsidRPr="002E110B">
        <w:rPr>
          <w:rFonts w:cs="Arial"/>
          <w:sz w:val="22"/>
          <w:szCs w:val="22"/>
        </w:rPr>
        <w:t xml:space="preserve">ecipient </w:t>
      </w:r>
      <w:r w:rsidRPr="002E110B">
        <w:rPr>
          <w:rFonts w:cs="Arial"/>
          <w:sz w:val="22"/>
          <w:szCs w:val="22"/>
        </w:rPr>
        <w:t>O</w:t>
      </w:r>
      <w:r w:rsidR="005927DE" w:rsidRPr="002E110B">
        <w:rPr>
          <w:rFonts w:cs="Arial"/>
          <w:sz w:val="22"/>
          <w:szCs w:val="22"/>
        </w:rPr>
        <w:t xml:space="preserve">ptions </w:t>
      </w:r>
      <w:r w:rsidR="0055643B" w:rsidRPr="002E110B">
        <w:rPr>
          <w:rFonts w:cs="Arial"/>
          <w:sz w:val="22"/>
          <w:szCs w:val="22"/>
        </w:rPr>
        <w:t xml:space="preserve">&gt; </w:t>
      </w:r>
      <w:r w:rsidRPr="002E110B">
        <w:rPr>
          <w:rFonts w:cs="Arial"/>
          <w:sz w:val="22"/>
          <w:szCs w:val="22"/>
        </w:rPr>
        <w:t xml:space="preserve">Click </w:t>
      </w:r>
      <w:r w:rsidR="002C2263" w:rsidRPr="002E110B">
        <w:rPr>
          <w:rFonts w:cs="Arial"/>
          <w:b/>
          <w:i/>
          <w:sz w:val="22"/>
          <w:szCs w:val="22"/>
        </w:rPr>
        <w:t>State Employee or ePass Montana Customer</w:t>
      </w:r>
      <w:r w:rsidRPr="002E110B">
        <w:rPr>
          <w:rFonts w:cs="Arial"/>
          <w:sz w:val="22"/>
          <w:szCs w:val="22"/>
        </w:rPr>
        <w:t xml:space="preserve"> link</w:t>
      </w:r>
      <w:r w:rsidR="00A85EFC" w:rsidRPr="002E110B">
        <w:rPr>
          <w:rFonts w:cs="Arial"/>
          <w:sz w:val="22"/>
          <w:szCs w:val="22"/>
        </w:rPr>
        <w:t>.</w:t>
      </w:r>
      <w:r w:rsidR="005927DE" w:rsidRPr="002E110B">
        <w:rPr>
          <w:rFonts w:cs="Arial"/>
          <w:sz w:val="22"/>
          <w:szCs w:val="22"/>
        </w:rPr>
        <w:t xml:space="preserve"> </w:t>
      </w:r>
    </w:p>
    <w:p w14:paraId="697723B3" w14:textId="77777777" w:rsidR="005927DE" w:rsidRPr="002E110B" w:rsidRDefault="005927DE" w:rsidP="003726E9">
      <w:pPr>
        <w:pStyle w:val="ListParagraph"/>
        <w:numPr>
          <w:ilvl w:val="2"/>
          <w:numId w:val="8"/>
        </w:numPr>
        <w:rPr>
          <w:rFonts w:cs="Arial"/>
          <w:sz w:val="22"/>
          <w:szCs w:val="22"/>
        </w:rPr>
      </w:pPr>
      <w:r w:rsidRPr="002E110B">
        <w:rPr>
          <w:rFonts w:cs="Arial"/>
          <w:sz w:val="22"/>
          <w:szCs w:val="22"/>
        </w:rPr>
        <w:t xml:space="preserve">Search for and choose Erin Fashoway within the </w:t>
      </w:r>
      <w:r w:rsidRPr="002E110B">
        <w:rPr>
          <w:rFonts w:cs="Arial"/>
          <w:b/>
          <w:i/>
          <w:sz w:val="22"/>
          <w:szCs w:val="22"/>
        </w:rPr>
        <w:t xml:space="preserve">find a state employee </w:t>
      </w:r>
      <w:r w:rsidRPr="002E110B">
        <w:rPr>
          <w:rFonts w:cs="Arial"/>
          <w:sz w:val="22"/>
          <w:szCs w:val="22"/>
        </w:rPr>
        <w:t>tab.</w:t>
      </w:r>
    </w:p>
    <w:p w14:paraId="1AA18177" w14:textId="77777777" w:rsidR="005927DE" w:rsidRPr="002E110B" w:rsidRDefault="005927DE" w:rsidP="003726E9">
      <w:pPr>
        <w:pStyle w:val="ListParagraph"/>
        <w:numPr>
          <w:ilvl w:val="1"/>
          <w:numId w:val="8"/>
        </w:numPr>
        <w:rPr>
          <w:rFonts w:cs="Arial"/>
          <w:sz w:val="22"/>
          <w:szCs w:val="22"/>
        </w:rPr>
      </w:pPr>
      <w:r w:rsidRPr="002E110B">
        <w:rPr>
          <w:rFonts w:cs="Arial"/>
          <w:sz w:val="22"/>
          <w:szCs w:val="22"/>
        </w:rPr>
        <w:t>Review the files being sent.</w:t>
      </w:r>
    </w:p>
    <w:p w14:paraId="40F07A3D" w14:textId="77777777" w:rsidR="005927DE" w:rsidRPr="002E110B" w:rsidRDefault="005927DE" w:rsidP="003726E9">
      <w:pPr>
        <w:pStyle w:val="ListParagraph"/>
        <w:numPr>
          <w:ilvl w:val="1"/>
          <w:numId w:val="8"/>
        </w:numPr>
        <w:rPr>
          <w:rFonts w:cs="Arial"/>
          <w:sz w:val="22"/>
          <w:szCs w:val="22"/>
        </w:rPr>
      </w:pPr>
      <w:r w:rsidRPr="002E110B">
        <w:rPr>
          <w:rFonts w:cs="Arial"/>
          <w:sz w:val="22"/>
          <w:szCs w:val="22"/>
        </w:rPr>
        <w:t>Compose a message.</w:t>
      </w:r>
    </w:p>
    <w:p w14:paraId="648E3EFD" w14:textId="77777777" w:rsidR="005927DE" w:rsidRPr="002E110B" w:rsidRDefault="005927DE" w:rsidP="003726E9">
      <w:pPr>
        <w:pStyle w:val="ListParagraph"/>
        <w:numPr>
          <w:ilvl w:val="1"/>
          <w:numId w:val="8"/>
        </w:numPr>
        <w:rPr>
          <w:rFonts w:cs="Arial"/>
          <w:sz w:val="22"/>
          <w:szCs w:val="22"/>
        </w:rPr>
      </w:pPr>
      <w:r w:rsidRPr="002E110B">
        <w:rPr>
          <w:rFonts w:cs="Arial"/>
          <w:sz w:val="22"/>
          <w:szCs w:val="22"/>
        </w:rPr>
        <w:t>Click Send.</w:t>
      </w:r>
    </w:p>
    <w:p w14:paraId="40135F07" w14:textId="77777777" w:rsidR="005927DE" w:rsidRPr="002E110B" w:rsidRDefault="005927DE" w:rsidP="003726E9">
      <w:pPr>
        <w:pStyle w:val="ListParagraph"/>
        <w:numPr>
          <w:ilvl w:val="0"/>
          <w:numId w:val="8"/>
        </w:numPr>
        <w:rPr>
          <w:rFonts w:cs="Arial"/>
          <w:sz w:val="22"/>
          <w:szCs w:val="22"/>
        </w:rPr>
      </w:pPr>
      <w:r w:rsidRPr="002E110B">
        <w:rPr>
          <w:rFonts w:cs="Arial"/>
          <w:sz w:val="22"/>
          <w:szCs w:val="22"/>
        </w:rPr>
        <w:t>Review and p</w:t>
      </w:r>
      <w:r w:rsidR="00891B62" w:rsidRPr="002E110B">
        <w:rPr>
          <w:rFonts w:cs="Arial"/>
          <w:sz w:val="22"/>
          <w:szCs w:val="22"/>
        </w:rPr>
        <w:t>rint a copy of the sent receipt for your records.</w:t>
      </w:r>
    </w:p>
    <w:p w14:paraId="423177B2" w14:textId="77777777" w:rsidR="005927DE" w:rsidRPr="002E110B" w:rsidRDefault="005927DE" w:rsidP="003726E9">
      <w:pPr>
        <w:pStyle w:val="ListParagraph"/>
        <w:numPr>
          <w:ilvl w:val="0"/>
          <w:numId w:val="8"/>
        </w:numPr>
        <w:rPr>
          <w:rFonts w:cs="Arial"/>
          <w:sz w:val="22"/>
          <w:szCs w:val="22"/>
        </w:rPr>
      </w:pPr>
      <w:r w:rsidRPr="002E110B">
        <w:rPr>
          <w:rFonts w:cs="Arial"/>
          <w:sz w:val="22"/>
          <w:szCs w:val="22"/>
        </w:rPr>
        <w:t>Check the status of file</w:t>
      </w:r>
      <w:r w:rsidR="007D180E" w:rsidRPr="002E110B">
        <w:rPr>
          <w:rFonts w:cs="Arial"/>
          <w:sz w:val="22"/>
          <w:szCs w:val="22"/>
        </w:rPr>
        <w:t>s</w:t>
      </w:r>
      <w:r w:rsidRPr="002E110B">
        <w:rPr>
          <w:rFonts w:cs="Arial"/>
          <w:sz w:val="22"/>
          <w:szCs w:val="22"/>
        </w:rPr>
        <w:t xml:space="preserve"> </w:t>
      </w:r>
      <w:r w:rsidR="007D180E" w:rsidRPr="002E110B">
        <w:rPr>
          <w:rFonts w:cs="Arial"/>
          <w:sz w:val="22"/>
          <w:szCs w:val="22"/>
        </w:rPr>
        <w:t>at the home page in the MFTS</w:t>
      </w:r>
      <w:r w:rsidRPr="002E110B">
        <w:rPr>
          <w:rFonts w:cs="Arial"/>
          <w:sz w:val="22"/>
          <w:szCs w:val="22"/>
        </w:rPr>
        <w:t>.</w:t>
      </w:r>
    </w:p>
    <w:p w14:paraId="7EC9AD92" w14:textId="77777777" w:rsidR="006E67A1" w:rsidRPr="002E110B" w:rsidRDefault="006E67A1" w:rsidP="006E67A1">
      <w:pPr>
        <w:rPr>
          <w:rFonts w:cs="Arial"/>
          <w:sz w:val="22"/>
          <w:szCs w:val="22"/>
        </w:rPr>
        <w:sectPr w:rsidR="006E67A1" w:rsidRPr="002E110B" w:rsidSect="00B0473E">
          <w:pgSz w:w="12240" w:h="15840"/>
          <w:pgMar w:top="1080" w:right="1440" w:bottom="1080" w:left="1440" w:header="720" w:footer="518" w:gutter="0"/>
          <w:cols w:space="720"/>
          <w:docGrid w:linePitch="360"/>
        </w:sectPr>
      </w:pPr>
    </w:p>
    <w:p w14:paraId="1A14A5F0" w14:textId="655E7B58" w:rsidR="006E67A1" w:rsidRPr="002E110B" w:rsidRDefault="006E67A1" w:rsidP="005D4DCD">
      <w:pPr>
        <w:pStyle w:val="ErinsHeading"/>
        <w:rPr>
          <w:rFonts w:cs="Arial"/>
          <w:sz w:val="22"/>
        </w:rPr>
      </w:pPr>
      <w:bookmarkStart w:id="59" w:name="_Toc502849377"/>
      <w:bookmarkStart w:id="60" w:name="_Toc535326351"/>
      <w:r w:rsidRPr="002E110B">
        <w:rPr>
          <w:rFonts w:cs="Arial"/>
          <w:sz w:val="22"/>
        </w:rPr>
        <w:t xml:space="preserve">Appendix </w:t>
      </w:r>
      <w:r w:rsidR="005E3539" w:rsidRPr="002E110B">
        <w:rPr>
          <w:rFonts w:cs="Arial"/>
          <w:sz w:val="22"/>
        </w:rPr>
        <w:t xml:space="preserve">C </w:t>
      </w:r>
      <w:r w:rsidRPr="002E110B">
        <w:rPr>
          <w:rFonts w:cs="Arial"/>
          <w:sz w:val="22"/>
        </w:rPr>
        <w:t xml:space="preserve">– </w:t>
      </w:r>
      <w:bookmarkEnd w:id="59"/>
      <w:r w:rsidR="002079E6" w:rsidRPr="002E110B">
        <w:rPr>
          <w:rFonts w:cs="Arial"/>
          <w:sz w:val="22"/>
        </w:rPr>
        <w:t>Collecting Survey Control</w:t>
      </w:r>
      <w:bookmarkEnd w:id="60"/>
    </w:p>
    <w:p w14:paraId="4FE3FE3C" w14:textId="5B059E36" w:rsidR="00866E6B" w:rsidRPr="002E110B" w:rsidRDefault="002079E6" w:rsidP="004A2106">
      <w:pPr>
        <w:spacing w:before="0"/>
        <w:rPr>
          <w:rFonts w:cs="Arial"/>
          <w:sz w:val="22"/>
          <w:szCs w:val="22"/>
        </w:rPr>
      </w:pPr>
      <w:bookmarkStart w:id="61" w:name="_Hlk516814334"/>
      <w:r w:rsidRPr="002E110B">
        <w:rPr>
          <w:rFonts w:cs="Arial"/>
          <w:sz w:val="22"/>
          <w:szCs w:val="22"/>
        </w:rPr>
        <w:br/>
      </w:r>
      <w:r w:rsidR="00866E6B" w:rsidRPr="002E110B">
        <w:rPr>
          <w:rFonts w:cs="Arial"/>
          <w:sz w:val="22"/>
          <w:szCs w:val="22"/>
        </w:rPr>
        <w:t xml:space="preserve">Data </w:t>
      </w:r>
      <w:r w:rsidR="008F3AAC" w:rsidRPr="002E110B">
        <w:rPr>
          <w:rFonts w:cs="Arial"/>
          <w:sz w:val="22"/>
          <w:szCs w:val="22"/>
        </w:rPr>
        <w:t>c</w:t>
      </w:r>
      <w:r w:rsidR="00866E6B" w:rsidRPr="002E110B">
        <w:rPr>
          <w:rFonts w:cs="Arial"/>
          <w:sz w:val="22"/>
          <w:szCs w:val="22"/>
        </w:rPr>
        <w:t xml:space="preserve">ollection and </w:t>
      </w:r>
      <w:r w:rsidR="008F3AAC" w:rsidRPr="002E110B">
        <w:rPr>
          <w:rFonts w:cs="Arial"/>
          <w:sz w:val="22"/>
          <w:szCs w:val="22"/>
        </w:rPr>
        <w:t>s</w:t>
      </w:r>
      <w:r w:rsidR="00866E6B" w:rsidRPr="002E110B">
        <w:rPr>
          <w:rFonts w:cs="Arial"/>
          <w:sz w:val="22"/>
          <w:szCs w:val="22"/>
        </w:rPr>
        <w:t xml:space="preserve">ubmittal </w:t>
      </w:r>
      <w:r w:rsidR="008F3AAC" w:rsidRPr="002E110B">
        <w:rPr>
          <w:rFonts w:cs="Arial"/>
          <w:sz w:val="22"/>
          <w:szCs w:val="22"/>
        </w:rPr>
        <w:t>r</w:t>
      </w:r>
      <w:r w:rsidR="00866E6B" w:rsidRPr="002E110B">
        <w:rPr>
          <w:rFonts w:cs="Arial"/>
          <w:sz w:val="22"/>
          <w:szCs w:val="22"/>
        </w:rPr>
        <w:t xml:space="preserve">equirements for </w:t>
      </w:r>
      <w:r w:rsidR="008F3AAC" w:rsidRPr="002E110B">
        <w:rPr>
          <w:rFonts w:cs="Arial"/>
          <w:sz w:val="22"/>
          <w:szCs w:val="22"/>
        </w:rPr>
        <w:t>Survey Control, collected by a Montana Professional Land Surveyor, to improve the digital representation of the PLSS</w:t>
      </w:r>
      <w:bookmarkEnd w:id="61"/>
      <w:r w:rsidR="00866E6B" w:rsidRPr="002E110B">
        <w:rPr>
          <w:rFonts w:cs="Arial"/>
          <w:sz w:val="22"/>
          <w:szCs w:val="22"/>
        </w:rPr>
        <w:t>:</w:t>
      </w:r>
    </w:p>
    <w:p w14:paraId="789D35FC" w14:textId="46AADF41" w:rsidR="00866E6B" w:rsidRPr="002E110B" w:rsidRDefault="00866E6B" w:rsidP="004A2106">
      <w:pPr>
        <w:pStyle w:val="ListParagraph"/>
        <w:numPr>
          <w:ilvl w:val="0"/>
          <w:numId w:val="27"/>
        </w:numPr>
        <w:tabs>
          <w:tab w:val="left" w:pos="540"/>
        </w:tabs>
        <w:spacing w:before="0"/>
        <w:ind w:left="540" w:hanging="180"/>
        <w:rPr>
          <w:rFonts w:cs="Arial"/>
          <w:sz w:val="22"/>
          <w:szCs w:val="22"/>
        </w:rPr>
      </w:pPr>
      <w:r w:rsidRPr="002E110B">
        <w:rPr>
          <w:rFonts w:cs="Arial"/>
          <w:sz w:val="22"/>
          <w:szCs w:val="22"/>
        </w:rPr>
        <w:t xml:space="preserve">Grantee must submit maps or diagrams depicting of all proposed </w:t>
      </w:r>
      <w:r w:rsidR="002F1CE3" w:rsidRPr="002E110B">
        <w:rPr>
          <w:rFonts w:cs="Arial"/>
          <w:sz w:val="22"/>
          <w:szCs w:val="22"/>
        </w:rPr>
        <w:t xml:space="preserve">PLSS </w:t>
      </w:r>
      <w:r w:rsidRPr="002E110B">
        <w:rPr>
          <w:rFonts w:cs="Arial"/>
          <w:sz w:val="22"/>
          <w:szCs w:val="22"/>
        </w:rPr>
        <w:t xml:space="preserve">survey control points to the Montana State Library for review and approval by the Montana State Library, prior to survey control points being collected by a </w:t>
      </w:r>
      <w:r w:rsidR="008D46D0" w:rsidRPr="002E110B">
        <w:rPr>
          <w:rFonts w:cs="Arial"/>
          <w:sz w:val="22"/>
          <w:szCs w:val="22"/>
        </w:rPr>
        <w:t>Montana Professional Land S</w:t>
      </w:r>
      <w:r w:rsidRPr="002E110B">
        <w:rPr>
          <w:rFonts w:cs="Arial"/>
          <w:sz w:val="22"/>
          <w:szCs w:val="22"/>
        </w:rPr>
        <w:t>urveyor.</w:t>
      </w:r>
    </w:p>
    <w:p w14:paraId="422CFDDB" w14:textId="378E804F" w:rsidR="00866E6B" w:rsidRPr="002E110B" w:rsidRDefault="00866E6B" w:rsidP="004A2106">
      <w:pPr>
        <w:pStyle w:val="ListParagraph"/>
        <w:numPr>
          <w:ilvl w:val="1"/>
          <w:numId w:val="27"/>
        </w:numPr>
        <w:tabs>
          <w:tab w:val="left" w:pos="540"/>
        </w:tabs>
        <w:spacing w:before="0"/>
        <w:rPr>
          <w:rFonts w:cs="Arial"/>
          <w:sz w:val="22"/>
          <w:szCs w:val="22"/>
        </w:rPr>
      </w:pPr>
      <w:r w:rsidRPr="002E110B">
        <w:rPr>
          <w:rFonts w:cs="Arial"/>
          <w:sz w:val="22"/>
          <w:szCs w:val="22"/>
        </w:rPr>
        <w:t>The Montana State Library will review these proposed survey control points for relevance and optimal distribution for the enhancement of digital representation of the PLSS.</w:t>
      </w:r>
    </w:p>
    <w:p w14:paraId="53139765" w14:textId="6EF282F1" w:rsidR="00866E6B" w:rsidRPr="002E110B" w:rsidRDefault="00866E6B" w:rsidP="004A2106">
      <w:pPr>
        <w:pStyle w:val="ListParagraph"/>
        <w:numPr>
          <w:ilvl w:val="1"/>
          <w:numId w:val="27"/>
        </w:numPr>
        <w:tabs>
          <w:tab w:val="left" w:pos="540"/>
        </w:tabs>
        <w:spacing w:before="0"/>
        <w:rPr>
          <w:rFonts w:cs="Arial"/>
          <w:sz w:val="22"/>
          <w:szCs w:val="22"/>
        </w:rPr>
      </w:pPr>
      <w:r w:rsidRPr="002E110B">
        <w:rPr>
          <w:rFonts w:cs="Arial"/>
          <w:sz w:val="22"/>
          <w:szCs w:val="22"/>
        </w:rPr>
        <w:t xml:space="preserve">The Montana State Library will work with the Grantee on any issues with the proposed survey control points. </w:t>
      </w:r>
    </w:p>
    <w:p w14:paraId="31A3D98E" w14:textId="6306FFB2" w:rsidR="00866E6B" w:rsidRPr="002E110B" w:rsidRDefault="00866E6B" w:rsidP="004A2106">
      <w:pPr>
        <w:pStyle w:val="ListParagraph"/>
        <w:numPr>
          <w:ilvl w:val="1"/>
          <w:numId w:val="27"/>
        </w:numPr>
        <w:tabs>
          <w:tab w:val="left" w:pos="540"/>
        </w:tabs>
        <w:spacing w:before="0"/>
        <w:rPr>
          <w:rFonts w:cs="Arial"/>
          <w:sz w:val="22"/>
          <w:szCs w:val="22"/>
        </w:rPr>
      </w:pPr>
      <w:r w:rsidRPr="002E110B">
        <w:rPr>
          <w:rFonts w:cs="Arial"/>
          <w:sz w:val="22"/>
          <w:szCs w:val="22"/>
        </w:rPr>
        <w:t>Upon acceptance of all proposed Control Points the Grantee can start the project.</w:t>
      </w:r>
    </w:p>
    <w:p w14:paraId="75DDEA95" w14:textId="77777777" w:rsidR="00866E6B" w:rsidRPr="002E110B" w:rsidRDefault="00866E6B" w:rsidP="004A2106">
      <w:pPr>
        <w:pStyle w:val="ListParagraph"/>
        <w:numPr>
          <w:ilvl w:val="0"/>
          <w:numId w:val="27"/>
        </w:numPr>
        <w:tabs>
          <w:tab w:val="left" w:pos="540"/>
        </w:tabs>
        <w:spacing w:before="0"/>
        <w:ind w:left="540" w:hanging="180"/>
        <w:rPr>
          <w:rFonts w:cs="Arial"/>
          <w:sz w:val="22"/>
          <w:szCs w:val="22"/>
        </w:rPr>
      </w:pPr>
      <w:r w:rsidRPr="002E110B">
        <w:rPr>
          <w:rFonts w:cs="Arial"/>
          <w:sz w:val="22"/>
          <w:szCs w:val="22"/>
        </w:rPr>
        <w:t>A digital copy of the Certified Corner Recordation document for all collected survey control points must be submitted in a digital format up the close out of this SOW.</w:t>
      </w:r>
    </w:p>
    <w:p w14:paraId="5D7D59B4" w14:textId="6A10601A" w:rsidR="00866E6B" w:rsidRPr="002E110B" w:rsidRDefault="00866E6B" w:rsidP="004A2106">
      <w:pPr>
        <w:pStyle w:val="ListParagraph"/>
        <w:numPr>
          <w:ilvl w:val="0"/>
          <w:numId w:val="27"/>
        </w:numPr>
        <w:tabs>
          <w:tab w:val="left" w:pos="540"/>
        </w:tabs>
        <w:spacing w:before="0"/>
        <w:ind w:left="540" w:hanging="180"/>
        <w:rPr>
          <w:rFonts w:cs="Arial"/>
          <w:sz w:val="22"/>
          <w:szCs w:val="22"/>
        </w:rPr>
      </w:pPr>
      <w:r w:rsidRPr="002E110B">
        <w:rPr>
          <w:rFonts w:cs="Arial"/>
          <w:sz w:val="22"/>
          <w:szCs w:val="22"/>
        </w:rPr>
        <w:t>The Montana State Library requires Certified Corner Records documents for the enhancement of digital representation of the Public Land Survey System (PLSS).</w:t>
      </w:r>
    </w:p>
    <w:p w14:paraId="2CE726BC" w14:textId="13E919A9" w:rsidR="00866E6B" w:rsidRPr="002E110B" w:rsidRDefault="00866E6B" w:rsidP="004A2106">
      <w:pPr>
        <w:pStyle w:val="ListParagraph"/>
        <w:numPr>
          <w:ilvl w:val="1"/>
          <w:numId w:val="27"/>
        </w:numPr>
        <w:tabs>
          <w:tab w:val="left" w:pos="540"/>
        </w:tabs>
        <w:spacing w:before="0"/>
        <w:rPr>
          <w:rFonts w:cs="Arial"/>
          <w:sz w:val="22"/>
          <w:szCs w:val="22"/>
        </w:rPr>
      </w:pPr>
      <w:r w:rsidRPr="002E110B">
        <w:rPr>
          <w:rFonts w:cs="Arial"/>
          <w:sz w:val="22"/>
          <w:szCs w:val="22"/>
        </w:rPr>
        <w:t>If Certified Corner Record documents for the County are available in a digital format:</w:t>
      </w:r>
    </w:p>
    <w:p w14:paraId="3AC5B3B1" w14:textId="05150987" w:rsidR="00866E6B" w:rsidRPr="002E110B" w:rsidRDefault="00866E6B" w:rsidP="0068304E">
      <w:pPr>
        <w:pStyle w:val="ListParagraph"/>
        <w:numPr>
          <w:ilvl w:val="2"/>
          <w:numId w:val="27"/>
        </w:numPr>
        <w:tabs>
          <w:tab w:val="left" w:pos="540"/>
        </w:tabs>
        <w:spacing w:before="0"/>
        <w:ind w:hanging="360"/>
        <w:rPr>
          <w:rFonts w:cs="Arial"/>
          <w:sz w:val="22"/>
          <w:szCs w:val="22"/>
        </w:rPr>
      </w:pPr>
      <w:r w:rsidRPr="002E110B">
        <w:rPr>
          <w:rFonts w:cs="Arial"/>
          <w:sz w:val="22"/>
          <w:szCs w:val="22"/>
        </w:rPr>
        <w:t>The Grantee will submit all digital corner record documents for the county upon the closeout of this SOW.</w:t>
      </w:r>
    </w:p>
    <w:p w14:paraId="4D8B6C62" w14:textId="708A2A67" w:rsidR="00866E6B" w:rsidRPr="002E110B" w:rsidRDefault="00866E6B" w:rsidP="0068304E">
      <w:pPr>
        <w:pStyle w:val="ListParagraph"/>
        <w:numPr>
          <w:ilvl w:val="1"/>
          <w:numId w:val="27"/>
        </w:numPr>
        <w:tabs>
          <w:tab w:val="left" w:pos="540"/>
        </w:tabs>
        <w:spacing w:before="0"/>
        <w:jc w:val="both"/>
        <w:rPr>
          <w:rFonts w:cs="Arial"/>
          <w:sz w:val="22"/>
          <w:szCs w:val="22"/>
        </w:rPr>
      </w:pPr>
      <w:r w:rsidRPr="002E110B">
        <w:rPr>
          <w:rFonts w:cs="Arial"/>
          <w:sz w:val="22"/>
          <w:szCs w:val="22"/>
        </w:rPr>
        <w:t>If Certified Corner Record documents for the County are not available in a digital format:</w:t>
      </w:r>
    </w:p>
    <w:p w14:paraId="78C9D8B2" w14:textId="22ED2B6D" w:rsidR="00866E6B" w:rsidRPr="002E110B" w:rsidRDefault="00866E6B" w:rsidP="0068304E">
      <w:pPr>
        <w:pStyle w:val="ListParagraph"/>
        <w:numPr>
          <w:ilvl w:val="2"/>
          <w:numId w:val="27"/>
        </w:numPr>
        <w:tabs>
          <w:tab w:val="left" w:pos="540"/>
        </w:tabs>
        <w:spacing w:before="0"/>
        <w:ind w:hanging="360"/>
        <w:jc w:val="both"/>
        <w:rPr>
          <w:rFonts w:cs="Arial"/>
          <w:sz w:val="22"/>
          <w:szCs w:val="22"/>
        </w:rPr>
      </w:pPr>
      <w:r w:rsidRPr="002E110B">
        <w:rPr>
          <w:rFonts w:cs="Arial"/>
          <w:sz w:val="22"/>
          <w:szCs w:val="22"/>
        </w:rPr>
        <w:t>The Montana State Library will work with the Grantee to obtain needed corner record documents for the county before closeout of this SOW.</w:t>
      </w:r>
    </w:p>
    <w:p w14:paraId="61546B21" w14:textId="2518BFF3" w:rsidR="008F3AAC" w:rsidRPr="002E110B" w:rsidRDefault="008F3AAC" w:rsidP="008F3AAC">
      <w:pPr>
        <w:pStyle w:val="ListParagraph"/>
        <w:numPr>
          <w:ilvl w:val="0"/>
          <w:numId w:val="27"/>
        </w:numPr>
        <w:spacing w:before="0" w:line="264" w:lineRule="auto"/>
        <w:rPr>
          <w:rFonts w:cs="Arial"/>
          <w:sz w:val="22"/>
          <w:szCs w:val="22"/>
        </w:rPr>
      </w:pPr>
      <w:r w:rsidRPr="002E110B">
        <w:rPr>
          <w:rFonts w:cs="Arial"/>
          <w:sz w:val="22"/>
          <w:szCs w:val="22"/>
        </w:rPr>
        <w:t xml:space="preserve">Final data must be submitted using the Montana Control Point Database (MCPD) Data Submission Spreadsheet. </w:t>
      </w:r>
    </w:p>
    <w:p w14:paraId="7E9EB384" w14:textId="77777777" w:rsidR="008F3AAC" w:rsidRPr="002E110B" w:rsidRDefault="008F3AAC" w:rsidP="008F3AAC">
      <w:pPr>
        <w:pStyle w:val="ListParagraph"/>
        <w:numPr>
          <w:ilvl w:val="0"/>
          <w:numId w:val="27"/>
        </w:numPr>
        <w:spacing w:before="0" w:line="264" w:lineRule="auto"/>
        <w:rPr>
          <w:rFonts w:cs="Arial"/>
          <w:sz w:val="22"/>
          <w:szCs w:val="22"/>
        </w:rPr>
      </w:pPr>
      <w:r w:rsidRPr="002E110B">
        <w:rPr>
          <w:rFonts w:cs="Arial"/>
          <w:sz w:val="22"/>
          <w:szCs w:val="22"/>
        </w:rPr>
        <w:t>Coordinate System requirements:</w:t>
      </w:r>
    </w:p>
    <w:p w14:paraId="2959C9B0" w14:textId="77777777" w:rsidR="008F3AAC" w:rsidRPr="002E110B" w:rsidRDefault="008F3AAC" w:rsidP="008F3AAC">
      <w:pPr>
        <w:pStyle w:val="ListParagraph"/>
        <w:numPr>
          <w:ilvl w:val="1"/>
          <w:numId w:val="27"/>
        </w:numPr>
        <w:spacing w:before="0" w:line="264" w:lineRule="auto"/>
        <w:rPr>
          <w:rFonts w:cs="Arial"/>
          <w:sz w:val="22"/>
          <w:szCs w:val="22"/>
        </w:rPr>
      </w:pPr>
      <w:r w:rsidRPr="002E110B">
        <w:rPr>
          <w:rFonts w:cs="Arial"/>
          <w:sz w:val="22"/>
          <w:szCs w:val="22"/>
        </w:rPr>
        <w:t>Coordinate System: NAD 1983 (2011) HARN State Plane Montana (METERS).</w:t>
      </w:r>
    </w:p>
    <w:p w14:paraId="7FA7BEEC" w14:textId="4D1DBA2B" w:rsidR="008F3AAC" w:rsidRPr="002E110B" w:rsidRDefault="008F3AAC" w:rsidP="008F3AAC">
      <w:pPr>
        <w:pStyle w:val="ListParagraph"/>
        <w:numPr>
          <w:ilvl w:val="1"/>
          <w:numId w:val="27"/>
        </w:numPr>
        <w:spacing w:before="0" w:line="264" w:lineRule="auto"/>
        <w:rPr>
          <w:rFonts w:cs="Arial"/>
          <w:sz w:val="22"/>
          <w:szCs w:val="22"/>
        </w:rPr>
      </w:pPr>
      <w:r w:rsidRPr="002E110B">
        <w:rPr>
          <w:rFonts w:cs="Arial"/>
          <w:sz w:val="22"/>
          <w:szCs w:val="22"/>
        </w:rPr>
        <w:t>Vertical Coordinate System: NAVD 1988.</w:t>
      </w:r>
    </w:p>
    <w:p w14:paraId="20CCAB2E" w14:textId="77777777" w:rsidR="005C1E8D" w:rsidRPr="002E110B" w:rsidRDefault="005C1E8D" w:rsidP="004A2106">
      <w:pPr>
        <w:pStyle w:val="ListParagraph"/>
        <w:ind w:left="1080"/>
        <w:rPr>
          <w:rFonts w:cs="Arial"/>
          <w:sz w:val="22"/>
          <w:szCs w:val="22"/>
        </w:rPr>
      </w:pPr>
    </w:p>
    <w:p w14:paraId="5895A433" w14:textId="77777777" w:rsidR="00CA6830" w:rsidRPr="002E110B" w:rsidRDefault="00CA6830" w:rsidP="004A2106">
      <w:pPr>
        <w:rPr>
          <w:rFonts w:cs="Arial"/>
          <w:sz w:val="22"/>
          <w:szCs w:val="22"/>
        </w:rPr>
        <w:sectPr w:rsidR="00CA6830" w:rsidRPr="002E110B" w:rsidSect="00B0473E">
          <w:pgSz w:w="12240" w:h="15840"/>
          <w:pgMar w:top="1080" w:right="1440" w:bottom="1080" w:left="1440" w:header="720" w:footer="518" w:gutter="0"/>
          <w:cols w:space="720"/>
          <w:docGrid w:linePitch="360"/>
        </w:sectPr>
      </w:pPr>
    </w:p>
    <w:p w14:paraId="7FC92BB0" w14:textId="1711D4E8" w:rsidR="006C338C" w:rsidRPr="002E110B" w:rsidRDefault="00CA6830" w:rsidP="005D4DCD">
      <w:pPr>
        <w:pStyle w:val="ErinsHeading"/>
        <w:rPr>
          <w:rFonts w:cs="Arial"/>
          <w:sz w:val="22"/>
        </w:rPr>
      </w:pPr>
      <w:bookmarkStart w:id="62" w:name="_Toc502849378"/>
      <w:bookmarkStart w:id="63" w:name="_Toc535326352"/>
      <w:r w:rsidRPr="002E110B">
        <w:rPr>
          <w:rFonts w:cs="Arial"/>
          <w:sz w:val="22"/>
        </w:rPr>
        <w:t xml:space="preserve">Appendix </w:t>
      </w:r>
      <w:r w:rsidR="001E47A6" w:rsidRPr="002E110B">
        <w:rPr>
          <w:rFonts w:cs="Arial"/>
          <w:sz w:val="22"/>
        </w:rPr>
        <w:t>D</w:t>
      </w:r>
      <w:r w:rsidR="005E3539" w:rsidRPr="002E110B">
        <w:rPr>
          <w:rFonts w:cs="Arial"/>
          <w:sz w:val="22"/>
        </w:rPr>
        <w:t xml:space="preserve"> </w:t>
      </w:r>
      <w:r w:rsidRPr="002E110B">
        <w:rPr>
          <w:rFonts w:cs="Arial"/>
          <w:sz w:val="22"/>
        </w:rPr>
        <w:t>– Referenced Documents or websites</w:t>
      </w:r>
      <w:bookmarkEnd w:id="62"/>
      <w:bookmarkEnd w:id="63"/>
    </w:p>
    <w:p w14:paraId="639E061B" w14:textId="77777777" w:rsidR="00CE1E66" w:rsidRPr="002E110B" w:rsidRDefault="003C0B51" w:rsidP="003C0B51">
      <w:pPr>
        <w:contextualSpacing/>
        <w:rPr>
          <w:rFonts w:cs="Arial"/>
          <w:sz w:val="22"/>
          <w:szCs w:val="22"/>
        </w:rPr>
      </w:pPr>
      <w:r w:rsidRPr="002E110B">
        <w:rPr>
          <w:rFonts w:cs="Arial"/>
          <w:sz w:val="22"/>
          <w:szCs w:val="22"/>
        </w:rPr>
        <w:br/>
      </w:r>
      <w:r w:rsidR="00CA6830" w:rsidRPr="002E110B">
        <w:rPr>
          <w:rFonts w:cs="Arial"/>
          <w:sz w:val="22"/>
          <w:szCs w:val="22"/>
        </w:rPr>
        <w:t>Montana Land Information Act:</w:t>
      </w:r>
      <w:r w:rsidR="00F64F1E" w:rsidRPr="002E110B">
        <w:rPr>
          <w:rFonts w:cs="Arial"/>
          <w:sz w:val="22"/>
          <w:szCs w:val="22"/>
        </w:rPr>
        <w:br/>
      </w:r>
      <w:hyperlink r:id="rId17" w:history="1">
        <w:r w:rsidR="00177154" w:rsidRPr="002E110B">
          <w:rPr>
            <w:rStyle w:val="Hyperlink"/>
            <w:rFonts w:cs="Arial"/>
            <w:sz w:val="22"/>
            <w:szCs w:val="22"/>
          </w:rPr>
          <w:t>http://msl.mt.gov/MLIAC</w:t>
        </w:r>
      </w:hyperlink>
      <w:r w:rsidR="005775AD" w:rsidRPr="002E110B">
        <w:rPr>
          <w:rFonts w:cs="Arial"/>
          <w:sz w:val="22"/>
          <w:szCs w:val="22"/>
        </w:rPr>
        <w:br/>
      </w:r>
    </w:p>
    <w:p w14:paraId="405D2DB9" w14:textId="77777777" w:rsidR="00177154" w:rsidRPr="002E110B" w:rsidRDefault="00CA6830" w:rsidP="003C0B51">
      <w:pPr>
        <w:contextualSpacing/>
        <w:rPr>
          <w:rFonts w:cs="Arial"/>
          <w:sz w:val="22"/>
          <w:szCs w:val="22"/>
        </w:rPr>
      </w:pPr>
      <w:r w:rsidRPr="002E110B">
        <w:rPr>
          <w:rFonts w:cs="Arial"/>
          <w:sz w:val="22"/>
          <w:szCs w:val="22"/>
        </w:rPr>
        <w:t>Montana Land Information Act Administrative Rule:</w:t>
      </w:r>
      <w:r w:rsidR="00F64F1E" w:rsidRPr="002E110B">
        <w:rPr>
          <w:rFonts w:cs="Arial"/>
          <w:sz w:val="22"/>
          <w:szCs w:val="22"/>
        </w:rPr>
        <w:br/>
      </w:r>
      <w:hyperlink r:id="rId18" w:history="1">
        <w:r w:rsidR="00177154" w:rsidRPr="002E110B">
          <w:rPr>
            <w:rStyle w:val="Hyperlink"/>
            <w:rFonts w:cs="Arial"/>
            <w:sz w:val="22"/>
            <w:szCs w:val="22"/>
          </w:rPr>
          <w:t>http://www.mtrules.org/gateway/Subchapterhome.asp?scn=10%2E102.91</w:t>
        </w:r>
      </w:hyperlink>
    </w:p>
    <w:p w14:paraId="51AFEBF8" w14:textId="77777777" w:rsidR="00177154" w:rsidRPr="002E110B" w:rsidRDefault="00177154" w:rsidP="003C0B51">
      <w:pPr>
        <w:contextualSpacing/>
        <w:rPr>
          <w:rFonts w:cs="Arial"/>
          <w:sz w:val="22"/>
          <w:szCs w:val="22"/>
        </w:rPr>
      </w:pPr>
    </w:p>
    <w:p w14:paraId="64FC7A29" w14:textId="77777777" w:rsidR="00CA6830" w:rsidRPr="002E110B" w:rsidRDefault="00177154" w:rsidP="003C0B51">
      <w:pPr>
        <w:contextualSpacing/>
        <w:rPr>
          <w:rFonts w:cs="Arial"/>
          <w:sz w:val="22"/>
          <w:szCs w:val="22"/>
        </w:rPr>
      </w:pPr>
      <w:r w:rsidRPr="002E110B">
        <w:rPr>
          <w:rFonts w:cs="Arial"/>
          <w:sz w:val="22"/>
          <w:szCs w:val="22"/>
        </w:rPr>
        <w:t>Montana Land Information Plan:</w:t>
      </w:r>
      <w:r w:rsidRPr="002E110B">
        <w:rPr>
          <w:rFonts w:cs="Arial"/>
          <w:sz w:val="22"/>
          <w:szCs w:val="22"/>
        </w:rPr>
        <w:br/>
      </w:r>
      <w:hyperlink r:id="rId19" w:history="1">
        <w:r w:rsidRPr="002E110B">
          <w:rPr>
            <w:rStyle w:val="Hyperlink"/>
            <w:rFonts w:cs="Arial"/>
            <w:sz w:val="22"/>
            <w:szCs w:val="22"/>
          </w:rPr>
          <w:t>http://msl.mt.gov/MLIAC/LandPlans</w:t>
        </w:r>
      </w:hyperlink>
      <w:r w:rsidR="005775AD" w:rsidRPr="002E110B">
        <w:rPr>
          <w:rFonts w:cs="Arial"/>
          <w:sz w:val="22"/>
          <w:szCs w:val="22"/>
        </w:rPr>
        <w:br/>
      </w:r>
    </w:p>
    <w:p w14:paraId="44E75468" w14:textId="77777777" w:rsidR="00CA6830" w:rsidRPr="002E110B" w:rsidRDefault="00CA6830" w:rsidP="003C0B51">
      <w:pPr>
        <w:contextualSpacing/>
        <w:rPr>
          <w:rFonts w:cs="Arial"/>
          <w:sz w:val="22"/>
          <w:szCs w:val="22"/>
        </w:rPr>
      </w:pPr>
      <w:r w:rsidRPr="002E110B">
        <w:rPr>
          <w:rFonts w:cs="Arial"/>
          <w:sz w:val="22"/>
          <w:szCs w:val="22"/>
        </w:rPr>
        <w:t>Montana Land Information Advisory Council:</w:t>
      </w:r>
      <w:r w:rsidR="003C0B51" w:rsidRPr="002E110B">
        <w:rPr>
          <w:rFonts w:cs="Arial"/>
          <w:sz w:val="22"/>
          <w:szCs w:val="22"/>
        </w:rPr>
        <w:br/>
      </w:r>
      <w:hyperlink r:id="rId20" w:history="1">
        <w:r w:rsidR="00177154" w:rsidRPr="002E110B">
          <w:rPr>
            <w:rStyle w:val="Hyperlink"/>
            <w:rFonts w:cs="Arial"/>
            <w:sz w:val="22"/>
            <w:szCs w:val="22"/>
          </w:rPr>
          <w:t>http://msl.mt.gov/MLIAC</w:t>
        </w:r>
      </w:hyperlink>
      <w:r w:rsidR="005775AD" w:rsidRPr="002E110B">
        <w:rPr>
          <w:rFonts w:cs="Arial"/>
          <w:sz w:val="22"/>
          <w:szCs w:val="22"/>
        </w:rPr>
        <w:br/>
      </w:r>
    </w:p>
    <w:p w14:paraId="799DE7A1" w14:textId="77777777" w:rsidR="00177154" w:rsidRPr="002E110B" w:rsidRDefault="00177154" w:rsidP="00177154">
      <w:pPr>
        <w:contextualSpacing/>
        <w:rPr>
          <w:rFonts w:cs="Arial"/>
          <w:sz w:val="22"/>
          <w:szCs w:val="22"/>
        </w:rPr>
      </w:pPr>
      <w:r w:rsidRPr="002E110B">
        <w:rPr>
          <w:rFonts w:cs="Arial"/>
          <w:sz w:val="22"/>
          <w:szCs w:val="22"/>
        </w:rPr>
        <w:t>Montana Library Commission:</w:t>
      </w:r>
      <w:r w:rsidRPr="002E110B">
        <w:rPr>
          <w:rFonts w:cs="Arial"/>
          <w:sz w:val="22"/>
          <w:szCs w:val="22"/>
        </w:rPr>
        <w:br/>
      </w:r>
      <w:hyperlink r:id="rId21" w:history="1">
        <w:r w:rsidRPr="002E110B">
          <w:rPr>
            <w:rStyle w:val="Hyperlink"/>
            <w:rFonts w:cs="Arial"/>
            <w:sz w:val="22"/>
            <w:szCs w:val="22"/>
          </w:rPr>
          <w:t>http://about.msl.mt.gov/commission_councils/commission.aspx</w:t>
        </w:r>
      </w:hyperlink>
      <w:r w:rsidRPr="002E110B">
        <w:rPr>
          <w:rFonts w:cs="Arial"/>
          <w:sz w:val="22"/>
          <w:szCs w:val="22"/>
        </w:rPr>
        <w:br/>
      </w:r>
    </w:p>
    <w:p w14:paraId="39CC0120" w14:textId="77777777" w:rsidR="00177154" w:rsidRPr="002E110B" w:rsidRDefault="00177154" w:rsidP="00177154">
      <w:pPr>
        <w:contextualSpacing/>
        <w:rPr>
          <w:rFonts w:cs="Arial"/>
          <w:sz w:val="22"/>
          <w:szCs w:val="22"/>
        </w:rPr>
      </w:pPr>
      <w:r w:rsidRPr="002E110B">
        <w:rPr>
          <w:rFonts w:cs="Arial"/>
          <w:sz w:val="22"/>
          <w:szCs w:val="22"/>
        </w:rPr>
        <w:t>Montana Spatial Data Infrastructure Theme Stewards:</w:t>
      </w:r>
      <w:r w:rsidRPr="002E110B">
        <w:rPr>
          <w:rFonts w:cs="Arial"/>
          <w:sz w:val="22"/>
          <w:szCs w:val="22"/>
        </w:rPr>
        <w:br/>
      </w:r>
      <w:hyperlink r:id="rId22" w:history="1">
        <w:r w:rsidRPr="002E110B">
          <w:rPr>
            <w:rStyle w:val="Hyperlink"/>
            <w:rFonts w:cs="Arial"/>
            <w:sz w:val="22"/>
            <w:szCs w:val="22"/>
          </w:rPr>
          <w:t>http://msl.mt.gov/GIS/msdi</w:t>
        </w:r>
      </w:hyperlink>
    </w:p>
    <w:p w14:paraId="6254095B" w14:textId="77777777" w:rsidR="00177154" w:rsidRPr="002E110B" w:rsidRDefault="00177154" w:rsidP="003C0B51">
      <w:pPr>
        <w:contextualSpacing/>
        <w:rPr>
          <w:rFonts w:cs="Arial"/>
          <w:sz w:val="22"/>
          <w:szCs w:val="22"/>
        </w:rPr>
      </w:pPr>
    </w:p>
    <w:p w14:paraId="4CF7D501" w14:textId="34649643" w:rsidR="004916FF" w:rsidRPr="002E110B" w:rsidRDefault="004916FF" w:rsidP="003C0B51">
      <w:pPr>
        <w:contextualSpacing/>
        <w:rPr>
          <w:rFonts w:cs="Arial"/>
          <w:sz w:val="22"/>
          <w:szCs w:val="22"/>
        </w:rPr>
      </w:pPr>
      <w:r w:rsidRPr="002E110B">
        <w:rPr>
          <w:rFonts w:cs="Arial"/>
          <w:sz w:val="22"/>
          <w:szCs w:val="22"/>
        </w:rPr>
        <w:t>MLIA Grant Information</w:t>
      </w:r>
      <w:r w:rsidR="00AF3ACD" w:rsidRPr="002E110B">
        <w:rPr>
          <w:rFonts w:cs="Arial"/>
          <w:sz w:val="22"/>
          <w:szCs w:val="22"/>
        </w:rPr>
        <w:t>:</w:t>
      </w:r>
      <w:r w:rsidR="003C0B51" w:rsidRPr="002E110B">
        <w:rPr>
          <w:rFonts w:cs="Arial"/>
          <w:sz w:val="22"/>
          <w:szCs w:val="22"/>
        </w:rPr>
        <w:br/>
      </w:r>
      <w:hyperlink r:id="rId23" w:history="1">
        <w:r w:rsidR="00E1491F" w:rsidRPr="002E110B">
          <w:rPr>
            <w:rStyle w:val="Hyperlink"/>
            <w:rFonts w:cs="Arial"/>
            <w:sz w:val="22"/>
            <w:szCs w:val="22"/>
          </w:rPr>
          <w:t>http://geoinfo.msl.mt.gov/mliagrant</w:t>
        </w:r>
      </w:hyperlink>
      <w:r w:rsidR="005775AD" w:rsidRPr="002E110B">
        <w:rPr>
          <w:rFonts w:cs="Arial"/>
          <w:sz w:val="22"/>
          <w:szCs w:val="22"/>
        </w:rPr>
        <w:br/>
      </w:r>
    </w:p>
    <w:p w14:paraId="5AB3653F" w14:textId="77777777" w:rsidR="00AF3ACD" w:rsidRPr="002E110B" w:rsidRDefault="00403866" w:rsidP="003C0B51">
      <w:pPr>
        <w:contextualSpacing/>
        <w:rPr>
          <w:rFonts w:cs="Arial"/>
          <w:sz w:val="22"/>
          <w:szCs w:val="22"/>
        </w:rPr>
      </w:pPr>
      <w:r w:rsidRPr="002E110B">
        <w:rPr>
          <w:rFonts w:cs="Arial"/>
          <w:sz w:val="22"/>
          <w:szCs w:val="22"/>
        </w:rPr>
        <w:t xml:space="preserve">Montana GIS Data </w:t>
      </w:r>
      <w:r w:rsidR="004916FF" w:rsidRPr="002E110B">
        <w:rPr>
          <w:rFonts w:cs="Arial"/>
          <w:sz w:val="22"/>
          <w:szCs w:val="22"/>
        </w:rPr>
        <w:t>List</w:t>
      </w:r>
      <w:r w:rsidR="00AF3ACD" w:rsidRPr="002E110B">
        <w:rPr>
          <w:rFonts w:cs="Arial"/>
          <w:sz w:val="22"/>
          <w:szCs w:val="22"/>
        </w:rPr>
        <w:t>:</w:t>
      </w:r>
      <w:r w:rsidR="003C0B51" w:rsidRPr="002E110B">
        <w:rPr>
          <w:rFonts w:cs="Arial"/>
          <w:sz w:val="22"/>
          <w:szCs w:val="22"/>
        </w:rPr>
        <w:br/>
      </w:r>
      <w:hyperlink r:id="rId24" w:history="1">
        <w:r w:rsidR="00177154" w:rsidRPr="002E110B">
          <w:rPr>
            <w:rStyle w:val="Hyperlink"/>
            <w:rFonts w:cs="Arial"/>
            <w:sz w:val="22"/>
            <w:szCs w:val="22"/>
          </w:rPr>
          <w:t>http://msl.mt.gov/GIS/DataList</w:t>
        </w:r>
      </w:hyperlink>
      <w:r w:rsidR="00811501" w:rsidRPr="002E110B">
        <w:rPr>
          <w:rStyle w:val="Hyperlink"/>
          <w:rFonts w:cs="Arial"/>
          <w:sz w:val="22"/>
          <w:szCs w:val="22"/>
        </w:rPr>
        <w:br/>
      </w:r>
      <w:r w:rsidR="005775AD" w:rsidRPr="002E110B">
        <w:rPr>
          <w:rFonts w:cs="Arial"/>
          <w:sz w:val="22"/>
          <w:szCs w:val="22"/>
        </w:rPr>
        <w:br/>
      </w:r>
      <w:r w:rsidR="00811501" w:rsidRPr="002E110B">
        <w:rPr>
          <w:rFonts w:cs="Arial"/>
          <w:sz w:val="22"/>
          <w:szCs w:val="22"/>
        </w:rPr>
        <w:t>Montana State File Transfer Service:</w:t>
      </w:r>
      <w:r w:rsidR="00811501" w:rsidRPr="002E110B">
        <w:rPr>
          <w:rFonts w:cs="Arial"/>
          <w:sz w:val="22"/>
          <w:szCs w:val="22"/>
        </w:rPr>
        <w:br/>
      </w:r>
      <w:hyperlink r:id="rId25" w:history="1">
        <w:r w:rsidR="00811501" w:rsidRPr="002E110B">
          <w:rPr>
            <w:rStyle w:val="Hyperlink"/>
            <w:rFonts w:cs="Arial"/>
            <w:sz w:val="22"/>
            <w:szCs w:val="22"/>
          </w:rPr>
          <w:t>http://transfer.mt.gov/</w:t>
        </w:r>
      </w:hyperlink>
    </w:p>
    <w:p w14:paraId="2F401295" w14:textId="2E060739" w:rsidR="00811501" w:rsidRPr="002E110B" w:rsidRDefault="00811501" w:rsidP="003C0B51">
      <w:pPr>
        <w:contextualSpacing/>
        <w:rPr>
          <w:rFonts w:cs="Arial"/>
          <w:sz w:val="22"/>
          <w:szCs w:val="22"/>
        </w:rPr>
      </w:pPr>
    </w:p>
    <w:p w14:paraId="384FEEB9" w14:textId="474909E4" w:rsidR="00586CA0" w:rsidRPr="002E110B" w:rsidRDefault="00586CA0" w:rsidP="003C0B51">
      <w:pPr>
        <w:contextualSpacing/>
        <w:rPr>
          <w:rFonts w:cs="Arial"/>
          <w:sz w:val="22"/>
          <w:szCs w:val="22"/>
        </w:rPr>
      </w:pPr>
      <w:r w:rsidRPr="002E110B">
        <w:rPr>
          <w:rFonts w:cs="Arial"/>
          <w:sz w:val="22"/>
          <w:szCs w:val="22"/>
        </w:rPr>
        <w:t>Montana Control Point Database Submission Spreadsheet:</w:t>
      </w:r>
      <w:r w:rsidRPr="002E110B">
        <w:rPr>
          <w:rFonts w:cs="Arial"/>
          <w:sz w:val="22"/>
          <w:szCs w:val="22"/>
        </w:rPr>
        <w:br/>
      </w:r>
      <w:hyperlink r:id="rId26" w:history="1">
        <w:r w:rsidRPr="002E110B">
          <w:rPr>
            <w:rStyle w:val="Hyperlink"/>
            <w:rFonts w:cs="Arial"/>
            <w:sz w:val="22"/>
            <w:szCs w:val="22"/>
          </w:rPr>
          <w:t>http://ftp.geoinfo.msl.mt.gov/Data/Spatial/MSDI/GeodeticControl/MCPD/MCPD_MASTER_TEMPLATE.zip</w:t>
        </w:r>
      </w:hyperlink>
    </w:p>
    <w:p w14:paraId="481598CC" w14:textId="77777777" w:rsidR="00CA6830" w:rsidRPr="002E110B" w:rsidRDefault="00CA6830" w:rsidP="004916FF">
      <w:pPr>
        <w:rPr>
          <w:rFonts w:cs="Arial"/>
          <w:sz w:val="22"/>
          <w:szCs w:val="22"/>
        </w:rPr>
      </w:pPr>
    </w:p>
    <w:sectPr w:rsidR="00CA6830" w:rsidRPr="002E110B" w:rsidSect="00B0473E">
      <w:pgSz w:w="12240" w:h="15840"/>
      <w:pgMar w:top="1080" w:right="1440" w:bottom="108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F92A" w14:textId="77777777" w:rsidR="00E028DF" w:rsidRDefault="00E028DF">
      <w:r>
        <w:separator/>
      </w:r>
    </w:p>
  </w:endnote>
  <w:endnote w:type="continuationSeparator" w:id="0">
    <w:p w14:paraId="3C22EBB8" w14:textId="77777777" w:rsidR="00E028DF" w:rsidRDefault="00E028DF">
      <w:r>
        <w:continuationSeparator/>
      </w:r>
    </w:p>
  </w:endnote>
  <w:endnote w:type="continuationNotice" w:id="1">
    <w:p w14:paraId="3C3A457F" w14:textId="77777777" w:rsidR="00E028DF" w:rsidRDefault="00E028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5465" w14:textId="453F4BDA" w:rsidR="00E028DF" w:rsidRDefault="00E028DF" w:rsidP="00ED0DA9">
    <w:pPr>
      <w:pStyle w:val="Footer"/>
      <w:tabs>
        <w:tab w:val="left" w:pos="6624"/>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26</w:t>
    </w:r>
    <w:r>
      <w:rPr>
        <w:sz w:val="20"/>
      </w:rPr>
      <w:fldChar w:fldCharType="end"/>
    </w:r>
    <w:r>
      <w:rPr>
        <w:sz w:val="20"/>
      </w:rPr>
      <w:tab/>
    </w:r>
    <w:r>
      <w:rPr>
        <w:sz w:val="20"/>
      </w:rPr>
      <w:tab/>
    </w:r>
    <w:r>
      <w:rPr>
        <w:sz w:val="20"/>
      </w:rPr>
      <w:tab/>
      <w:t xml:space="preserve">           January 15, 2019</w:t>
    </w:r>
    <w:r>
      <w:rPr>
        <w:sz w:val="20"/>
      </w:rPr>
      <w:tab/>
    </w:r>
  </w:p>
  <w:p w14:paraId="7FCF9F66" w14:textId="77777777" w:rsidR="00E028DF" w:rsidRDefault="00E0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B4912" w14:textId="77777777" w:rsidR="00E028DF" w:rsidRDefault="00E028DF">
      <w:r>
        <w:separator/>
      </w:r>
    </w:p>
  </w:footnote>
  <w:footnote w:type="continuationSeparator" w:id="0">
    <w:p w14:paraId="1096C5FD" w14:textId="77777777" w:rsidR="00E028DF" w:rsidRDefault="00E028DF">
      <w:r>
        <w:continuationSeparator/>
      </w:r>
    </w:p>
  </w:footnote>
  <w:footnote w:type="continuationNotice" w:id="1">
    <w:p w14:paraId="11D1B570" w14:textId="77777777" w:rsidR="00E028DF" w:rsidRDefault="00E028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C73D" w14:textId="52E61AC9" w:rsidR="00E028DF" w:rsidRDefault="00E028DF">
    <w:pPr>
      <w:pStyle w:val="Header"/>
      <w:jc w:val="center"/>
      <w:rPr>
        <w:rFonts w:cs="Arial"/>
        <w:b/>
        <w:color w:val="999999"/>
        <w:sz w:val="20"/>
      </w:rPr>
    </w:pPr>
    <w:r>
      <w:rPr>
        <w:rFonts w:cs="Arial"/>
        <w:b/>
        <w:color w:val="999999"/>
        <w:sz w:val="20"/>
      </w:rPr>
      <w:t>Fiscal Year 2020 Montana Land Information Act Grant Application Package</w:t>
    </w:r>
  </w:p>
  <w:p w14:paraId="0D3B5930" w14:textId="08E6E45B" w:rsidR="00E028DF" w:rsidRDefault="00E028DF" w:rsidP="00ED0DA9">
    <w:pPr>
      <w:pStyle w:val="Header"/>
      <w:tabs>
        <w:tab w:val="clear" w:pos="4320"/>
        <w:tab w:val="clear" w:pos="8640"/>
        <w:tab w:val="left" w:pos="5535"/>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716E"/>
    <w:multiLevelType w:val="hybridMultilevel"/>
    <w:tmpl w:val="0B4E12D8"/>
    <w:lvl w:ilvl="0" w:tplc="04090013">
      <w:start w:val="1"/>
      <w:numFmt w:val="upperRoman"/>
      <w:lvlText w:val="%1."/>
      <w:lvlJc w:val="right"/>
      <w:pPr>
        <w:ind w:left="360" w:hanging="360"/>
      </w:pPr>
      <w:rPr>
        <w:rFonts w:hint="default"/>
        <w:b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7271A"/>
    <w:multiLevelType w:val="hybridMultilevel"/>
    <w:tmpl w:val="9198046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03CC"/>
    <w:multiLevelType w:val="hybridMultilevel"/>
    <w:tmpl w:val="EB06EED4"/>
    <w:lvl w:ilvl="0" w:tplc="26A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D4A51"/>
    <w:multiLevelType w:val="hybridMultilevel"/>
    <w:tmpl w:val="761A39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A019CE"/>
    <w:multiLevelType w:val="hybridMultilevel"/>
    <w:tmpl w:val="32C6250C"/>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A7ED6"/>
    <w:multiLevelType w:val="hybridMultilevel"/>
    <w:tmpl w:val="FFC6E9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3C58B3"/>
    <w:multiLevelType w:val="hybridMultilevel"/>
    <w:tmpl w:val="1752E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377A52"/>
    <w:multiLevelType w:val="hybridMultilevel"/>
    <w:tmpl w:val="FDB0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4B1F"/>
    <w:multiLevelType w:val="hybridMultilevel"/>
    <w:tmpl w:val="1E88A9BC"/>
    <w:lvl w:ilvl="0" w:tplc="3F0057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87C77"/>
    <w:multiLevelType w:val="hybridMultilevel"/>
    <w:tmpl w:val="2F509BF8"/>
    <w:lvl w:ilvl="0" w:tplc="24DEB3E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548E3"/>
    <w:multiLevelType w:val="hybridMultilevel"/>
    <w:tmpl w:val="ED7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A0AC0"/>
    <w:multiLevelType w:val="hybridMultilevel"/>
    <w:tmpl w:val="48CC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1E00DF"/>
    <w:multiLevelType w:val="hybridMultilevel"/>
    <w:tmpl w:val="12409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3C3292"/>
    <w:multiLevelType w:val="hybridMultilevel"/>
    <w:tmpl w:val="7CE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D7B18"/>
    <w:multiLevelType w:val="hybridMultilevel"/>
    <w:tmpl w:val="07F6B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66379"/>
    <w:multiLevelType w:val="hybridMultilevel"/>
    <w:tmpl w:val="A55C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D06F8"/>
    <w:multiLevelType w:val="hybridMultilevel"/>
    <w:tmpl w:val="FFC6E902"/>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0B05F01"/>
    <w:multiLevelType w:val="hybridMultilevel"/>
    <w:tmpl w:val="EA821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62B24"/>
    <w:multiLevelType w:val="hybridMultilevel"/>
    <w:tmpl w:val="4D004C20"/>
    <w:lvl w:ilvl="0" w:tplc="EEA85D0E">
      <w:start w:val="1"/>
      <w:numFmt w:val="bullet"/>
      <w:lvlText w:val=""/>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C650EE9"/>
    <w:multiLevelType w:val="hybridMultilevel"/>
    <w:tmpl w:val="E88E3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A45201"/>
    <w:multiLevelType w:val="hybridMultilevel"/>
    <w:tmpl w:val="7B7A671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B5C2D"/>
    <w:multiLevelType w:val="hybridMultilevel"/>
    <w:tmpl w:val="C36A61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5EF17EE5"/>
    <w:multiLevelType w:val="hybridMultilevel"/>
    <w:tmpl w:val="09428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AC11B3"/>
    <w:multiLevelType w:val="hybridMultilevel"/>
    <w:tmpl w:val="EB06EED4"/>
    <w:lvl w:ilvl="0" w:tplc="26AC17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03AE5"/>
    <w:multiLevelType w:val="hybridMultilevel"/>
    <w:tmpl w:val="61AA2E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1D4873"/>
    <w:multiLevelType w:val="hybridMultilevel"/>
    <w:tmpl w:val="6E205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A078D0"/>
    <w:multiLevelType w:val="hybridMultilevel"/>
    <w:tmpl w:val="9C3ADA1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74594E9E"/>
    <w:multiLevelType w:val="hybridMultilevel"/>
    <w:tmpl w:val="60622278"/>
    <w:lvl w:ilvl="0" w:tplc="B3B0DFC2">
      <w:start w:val="1"/>
      <w:numFmt w:val="upperLetter"/>
      <w:lvlText w:val="%1."/>
      <w:lvlJc w:val="left"/>
      <w:pPr>
        <w:ind w:left="360" w:hanging="360"/>
      </w:pPr>
      <w:rPr>
        <w:rFonts w:ascii="Arial" w:hAnsi="Arial" w:cs="Arial" w:hint="default"/>
        <w:b w:val="0"/>
        <w:sz w:val="22"/>
        <w:szCs w:val="24"/>
      </w:r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2D54BF"/>
    <w:multiLevelType w:val="hybridMultilevel"/>
    <w:tmpl w:val="857C61A4"/>
    <w:lvl w:ilvl="0" w:tplc="611E4FFA">
      <w:start w:val="1"/>
      <w:numFmt w:val="decimal"/>
      <w:lvlText w:val="%1."/>
      <w:lvlJc w:val="left"/>
      <w:pPr>
        <w:ind w:left="360" w:hanging="360"/>
      </w:pPr>
      <w:rPr>
        <w:rFonts w:hint="default"/>
        <w:color w:val="486B84"/>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8"/>
  </w:num>
  <w:num w:numId="3">
    <w:abstractNumId w:val="3"/>
  </w:num>
  <w:num w:numId="4">
    <w:abstractNumId w:val="23"/>
  </w:num>
  <w:num w:numId="5">
    <w:abstractNumId w:val="19"/>
  </w:num>
  <w:num w:numId="6">
    <w:abstractNumId w:val="9"/>
  </w:num>
  <w:num w:numId="7">
    <w:abstractNumId w:val="8"/>
  </w:num>
  <w:num w:numId="8">
    <w:abstractNumId w:val="17"/>
  </w:num>
  <w:num w:numId="9">
    <w:abstractNumId w:val="10"/>
  </w:num>
  <w:num w:numId="10">
    <w:abstractNumId w:val="12"/>
  </w:num>
  <w:num w:numId="11">
    <w:abstractNumId w:val="25"/>
  </w:num>
  <w:num w:numId="12">
    <w:abstractNumId w:val="18"/>
  </w:num>
  <w:num w:numId="13">
    <w:abstractNumId w:val="11"/>
  </w:num>
  <w:num w:numId="14">
    <w:abstractNumId w:val="1"/>
  </w:num>
  <w:num w:numId="15">
    <w:abstractNumId w:val="20"/>
  </w:num>
  <w:num w:numId="16">
    <w:abstractNumId w:val="2"/>
  </w:num>
  <w:num w:numId="17">
    <w:abstractNumId w:val="4"/>
  </w:num>
  <w:num w:numId="18">
    <w:abstractNumId w:val="16"/>
  </w:num>
  <w:num w:numId="19">
    <w:abstractNumId w:val="5"/>
  </w:num>
  <w:num w:numId="20">
    <w:abstractNumId w:val="21"/>
  </w:num>
  <w:num w:numId="21">
    <w:abstractNumId w:val="26"/>
  </w:num>
  <w:num w:numId="22">
    <w:abstractNumId w:val="6"/>
  </w:num>
  <w:num w:numId="23">
    <w:abstractNumId w:val="7"/>
  </w:num>
  <w:num w:numId="24">
    <w:abstractNumId w:val="15"/>
  </w:num>
  <w:num w:numId="25">
    <w:abstractNumId w:val="13"/>
  </w:num>
  <w:num w:numId="26">
    <w:abstractNumId w:val="24"/>
  </w:num>
  <w:num w:numId="27">
    <w:abstractNumId w:val="0"/>
  </w:num>
  <w:num w:numId="28">
    <w:abstractNumId w:val="22"/>
  </w:num>
  <w:num w:numId="2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72"/>
    <w:rsid w:val="000022F1"/>
    <w:rsid w:val="00004C5F"/>
    <w:rsid w:val="000063F7"/>
    <w:rsid w:val="00006934"/>
    <w:rsid w:val="00006FFD"/>
    <w:rsid w:val="00007234"/>
    <w:rsid w:val="000109D2"/>
    <w:rsid w:val="0001421F"/>
    <w:rsid w:val="0001778C"/>
    <w:rsid w:val="00020987"/>
    <w:rsid w:val="0002101B"/>
    <w:rsid w:val="0002263E"/>
    <w:rsid w:val="00022D40"/>
    <w:rsid w:val="00023EFC"/>
    <w:rsid w:val="00024401"/>
    <w:rsid w:val="000248CE"/>
    <w:rsid w:val="00030C44"/>
    <w:rsid w:val="00033A5A"/>
    <w:rsid w:val="00034204"/>
    <w:rsid w:val="000359A0"/>
    <w:rsid w:val="00036AF1"/>
    <w:rsid w:val="00037045"/>
    <w:rsid w:val="000403AF"/>
    <w:rsid w:val="00040D59"/>
    <w:rsid w:val="00041A64"/>
    <w:rsid w:val="00042A1B"/>
    <w:rsid w:val="00043F7B"/>
    <w:rsid w:val="00044C53"/>
    <w:rsid w:val="00045268"/>
    <w:rsid w:val="00045BF6"/>
    <w:rsid w:val="00046138"/>
    <w:rsid w:val="000513F1"/>
    <w:rsid w:val="00051BBF"/>
    <w:rsid w:val="00052889"/>
    <w:rsid w:val="00052FF8"/>
    <w:rsid w:val="0005787B"/>
    <w:rsid w:val="000620EB"/>
    <w:rsid w:val="00063BA2"/>
    <w:rsid w:val="00063FD1"/>
    <w:rsid w:val="00064AB9"/>
    <w:rsid w:val="00065F68"/>
    <w:rsid w:val="00066E58"/>
    <w:rsid w:val="00067861"/>
    <w:rsid w:val="00067E6F"/>
    <w:rsid w:val="000702E6"/>
    <w:rsid w:val="000703F9"/>
    <w:rsid w:val="00072067"/>
    <w:rsid w:val="00072CBA"/>
    <w:rsid w:val="00076224"/>
    <w:rsid w:val="0008016F"/>
    <w:rsid w:val="00082CE1"/>
    <w:rsid w:val="00082EC3"/>
    <w:rsid w:val="0008440E"/>
    <w:rsid w:val="00084859"/>
    <w:rsid w:val="00084F2C"/>
    <w:rsid w:val="000861FA"/>
    <w:rsid w:val="0008691F"/>
    <w:rsid w:val="0009130C"/>
    <w:rsid w:val="000913D2"/>
    <w:rsid w:val="00092B97"/>
    <w:rsid w:val="00092F81"/>
    <w:rsid w:val="00094BE2"/>
    <w:rsid w:val="000A173E"/>
    <w:rsid w:val="000A18AF"/>
    <w:rsid w:val="000A1EE7"/>
    <w:rsid w:val="000A2D2C"/>
    <w:rsid w:val="000A3256"/>
    <w:rsid w:val="000A351F"/>
    <w:rsid w:val="000A4966"/>
    <w:rsid w:val="000A50D4"/>
    <w:rsid w:val="000A5155"/>
    <w:rsid w:val="000A7A46"/>
    <w:rsid w:val="000B0333"/>
    <w:rsid w:val="000C1EF2"/>
    <w:rsid w:val="000C3808"/>
    <w:rsid w:val="000C47ED"/>
    <w:rsid w:val="000C4DED"/>
    <w:rsid w:val="000D00B0"/>
    <w:rsid w:val="000D0AED"/>
    <w:rsid w:val="000D0CB4"/>
    <w:rsid w:val="000D10AD"/>
    <w:rsid w:val="000D1689"/>
    <w:rsid w:val="000D2D66"/>
    <w:rsid w:val="000D57E8"/>
    <w:rsid w:val="000E00F9"/>
    <w:rsid w:val="000E012D"/>
    <w:rsid w:val="000E0B94"/>
    <w:rsid w:val="000E20D1"/>
    <w:rsid w:val="000E2662"/>
    <w:rsid w:val="000E57A5"/>
    <w:rsid w:val="000E783F"/>
    <w:rsid w:val="000E7929"/>
    <w:rsid w:val="000E79CF"/>
    <w:rsid w:val="000F1092"/>
    <w:rsid w:val="000F124E"/>
    <w:rsid w:val="000F331F"/>
    <w:rsid w:val="000F3784"/>
    <w:rsid w:val="000F48B6"/>
    <w:rsid w:val="000F549C"/>
    <w:rsid w:val="000F6E55"/>
    <w:rsid w:val="00100424"/>
    <w:rsid w:val="00100A99"/>
    <w:rsid w:val="001013B4"/>
    <w:rsid w:val="0010261D"/>
    <w:rsid w:val="00104D5A"/>
    <w:rsid w:val="00110835"/>
    <w:rsid w:val="00111581"/>
    <w:rsid w:val="00111C3C"/>
    <w:rsid w:val="0011261B"/>
    <w:rsid w:val="00112BF7"/>
    <w:rsid w:val="001134CC"/>
    <w:rsid w:val="00113FA6"/>
    <w:rsid w:val="001154E9"/>
    <w:rsid w:val="00115CEB"/>
    <w:rsid w:val="00117E48"/>
    <w:rsid w:val="00120B5B"/>
    <w:rsid w:val="001234A9"/>
    <w:rsid w:val="00124E47"/>
    <w:rsid w:val="00125514"/>
    <w:rsid w:val="00125A5D"/>
    <w:rsid w:val="00130040"/>
    <w:rsid w:val="00130152"/>
    <w:rsid w:val="00130596"/>
    <w:rsid w:val="00130891"/>
    <w:rsid w:val="00130C67"/>
    <w:rsid w:val="0013143E"/>
    <w:rsid w:val="00133F5F"/>
    <w:rsid w:val="001343F2"/>
    <w:rsid w:val="00134549"/>
    <w:rsid w:val="00141A31"/>
    <w:rsid w:val="00142C32"/>
    <w:rsid w:val="00143348"/>
    <w:rsid w:val="00146647"/>
    <w:rsid w:val="00147699"/>
    <w:rsid w:val="00147F03"/>
    <w:rsid w:val="001509D0"/>
    <w:rsid w:val="00152E79"/>
    <w:rsid w:val="0015548E"/>
    <w:rsid w:val="00156426"/>
    <w:rsid w:val="00160D7E"/>
    <w:rsid w:val="00161278"/>
    <w:rsid w:val="00162B67"/>
    <w:rsid w:val="00162DB6"/>
    <w:rsid w:val="00163E73"/>
    <w:rsid w:val="0016446B"/>
    <w:rsid w:val="00166A92"/>
    <w:rsid w:val="00170F96"/>
    <w:rsid w:val="00171161"/>
    <w:rsid w:val="00171527"/>
    <w:rsid w:val="00171F0D"/>
    <w:rsid w:val="00172F3C"/>
    <w:rsid w:val="00173429"/>
    <w:rsid w:val="0017481B"/>
    <w:rsid w:val="00177154"/>
    <w:rsid w:val="00180E3E"/>
    <w:rsid w:val="00182497"/>
    <w:rsid w:val="00182BF2"/>
    <w:rsid w:val="00187333"/>
    <w:rsid w:val="00187968"/>
    <w:rsid w:val="00187D90"/>
    <w:rsid w:val="00190517"/>
    <w:rsid w:val="00191E47"/>
    <w:rsid w:val="00191FF1"/>
    <w:rsid w:val="00192BE8"/>
    <w:rsid w:val="00194ECD"/>
    <w:rsid w:val="0019599E"/>
    <w:rsid w:val="00197711"/>
    <w:rsid w:val="001A02AE"/>
    <w:rsid w:val="001A14BB"/>
    <w:rsid w:val="001A172F"/>
    <w:rsid w:val="001A377E"/>
    <w:rsid w:val="001A393A"/>
    <w:rsid w:val="001A4489"/>
    <w:rsid w:val="001A7168"/>
    <w:rsid w:val="001B2614"/>
    <w:rsid w:val="001B35D2"/>
    <w:rsid w:val="001B394A"/>
    <w:rsid w:val="001B7779"/>
    <w:rsid w:val="001B7E9F"/>
    <w:rsid w:val="001C106F"/>
    <w:rsid w:val="001C2254"/>
    <w:rsid w:val="001C3269"/>
    <w:rsid w:val="001C468E"/>
    <w:rsid w:val="001C5E4D"/>
    <w:rsid w:val="001D491D"/>
    <w:rsid w:val="001D5BF7"/>
    <w:rsid w:val="001D5D88"/>
    <w:rsid w:val="001D7357"/>
    <w:rsid w:val="001E13C7"/>
    <w:rsid w:val="001E15BB"/>
    <w:rsid w:val="001E20AD"/>
    <w:rsid w:val="001E47A6"/>
    <w:rsid w:val="001E59EF"/>
    <w:rsid w:val="001E5CC5"/>
    <w:rsid w:val="001E64B3"/>
    <w:rsid w:val="001E6D4A"/>
    <w:rsid w:val="001E786D"/>
    <w:rsid w:val="001F23D3"/>
    <w:rsid w:val="001F37C0"/>
    <w:rsid w:val="001F420D"/>
    <w:rsid w:val="001F42FE"/>
    <w:rsid w:val="001F4523"/>
    <w:rsid w:val="001F46BA"/>
    <w:rsid w:val="001F582B"/>
    <w:rsid w:val="001F5DB9"/>
    <w:rsid w:val="001F67A0"/>
    <w:rsid w:val="0020201E"/>
    <w:rsid w:val="002021F0"/>
    <w:rsid w:val="00203259"/>
    <w:rsid w:val="002035FE"/>
    <w:rsid w:val="00203CB4"/>
    <w:rsid w:val="002050C9"/>
    <w:rsid w:val="00205D72"/>
    <w:rsid w:val="00205DED"/>
    <w:rsid w:val="00206C10"/>
    <w:rsid w:val="002079E6"/>
    <w:rsid w:val="0021210B"/>
    <w:rsid w:val="0021363B"/>
    <w:rsid w:val="00214104"/>
    <w:rsid w:val="00216722"/>
    <w:rsid w:val="00217A7A"/>
    <w:rsid w:val="00220DDA"/>
    <w:rsid w:val="00222FC7"/>
    <w:rsid w:val="0022657B"/>
    <w:rsid w:val="002271CE"/>
    <w:rsid w:val="002271F5"/>
    <w:rsid w:val="002275E3"/>
    <w:rsid w:val="00231B84"/>
    <w:rsid w:val="00234B08"/>
    <w:rsid w:val="0023575D"/>
    <w:rsid w:val="00235923"/>
    <w:rsid w:val="00235B08"/>
    <w:rsid w:val="00235CD7"/>
    <w:rsid w:val="002373AE"/>
    <w:rsid w:val="00241897"/>
    <w:rsid w:val="00241C58"/>
    <w:rsid w:val="00242EDA"/>
    <w:rsid w:val="002430C4"/>
    <w:rsid w:val="00243C52"/>
    <w:rsid w:val="00243EF9"/>
    <w:rsid w:val="00246CDD"/>
    <w:rsid w:val="00247EBE"/>
    <w:rsid w:val="0025211C"/>
    <w:rsid w:val="00255DD6"/>
    <w:rsid w:val="002562AD"/>
    <w:rsid w:val="00256EB1"/>
    <w:rsid w:val="002612F8"/>
    <w:rsid w:val="00262A47"/>
    <w:rsid w:val="00264701"/>
    <w:rsid w:val="00266644"/>
    <w:rsid w:val="002706EE"/>
    <w:rsid w:val="0027250C"/>
    <w:rsid w:val="002726E4"/>
    <w:rsid w:val="00272974"/>
    <w:rsid w:val="00272E8D"/>
    <w:rsid w:val="00273DDE"/>
    <w:rsid w:val="0028395D"/>
    <w:rsid w:val="00284A71"/>
    <w:rsid w:val="00290408"/>
    <w:rsid w:val="00290CBF"/>
    <w:rsid w:val="00290DF7"/>
    <w:rsid w:val="00294021"/>
    <w:rsid w:val="002962B8"/>
    <w:rsid w:val="002A008D"/>
    <w:rsid w:val="002A4C5F"/>
    <w:rsid w:val="002A6147"/>
    <w:rsid w:val="002B031B"/>
    <w:rsid w:val="002B0E0B"/>
    <w:rsid w:val="002B189E"/>
    <w:rsid w:val="002B3113"/>
    <w:rsid w:val="002B339E"/>
    <w:rsid w:val="002B6B8D"/>
    <w:rsid w:val="002C082B"/>
    <w:rsid w:val="002C2263"/>
    <w:rsid w:val="002C2617"/>
    <w:rsid w:val="002C458B"/>
    <w:rsid w:val="002C4AC8"/>
    <w:rsid w:val="002C4BD5"/>
    <w:rsid w:val="002C6C35"/>
    <w:rsid w:val="002C730B"/>
    <w:rsid w:val="002C7398"/>
    <w:rsid w:val="002D1855"/>
    <w:rsid w:val="002D357E"/>
    <w:rsid w:val="002D3732"/>
    <w:rsid w:val="002D45CB"/>
    <w:rsid w:val="002D726C"/>
    <w:rsid w:val="002E0833"/>
    <w:rsid w:val="002E110B"/>
    <w:rsid w:val="002E4659"/>
    <w:rsid w:val="002E5BA5"/>
    <w:rsid w:val="002E6202"/>
    <w:rsid w:val="002E620D"/>
    <w:rsid w:val="002E69FD"/>
    <w:rsid w:val="002E6B8A"/>
    <w:rsid w:val="002E7C34"/>
    <w:rsid w:val="002F00F3"/>
    <w:rsid w:val="002F1CE3"/>
    <w:rsid w:val="002F4E58"/>
    <w:rsid w:val="002F640E"/>
    <w:rsid w:val="002F65F3"/>
    <w:rsid w:val="002F7664"/>
    <w:rsid w:val="002F7ADB"/>
    <w:rsid w:val="003003F8"/>
    <w:rsid w:val="00300CA4"/>
    <w:rsid w:val="00300F42"/>
    <w:rsid w:val="00302F25"/>
    <w:rsid w:val="00304720"/>
    <w:rsid w:val="00304CF7"/>
    <w:rsid w:val="003064BB"/>
    <w:rsid w:val="00307020"/>
    <w:rsid w:val="0031018D"/>
    <w:rsid w:val="00310FD3"/>
    <w:rsid w:val="00311720"/>
    <w:rsid w:val="0031326E"/>
    <w:rsid w:val="003141BB"/>
    <w:rsid w:val="00314A86"/>
    <w:rsid w:val="0032067D"/>
    <w:rsid w:val="00321A04"/>
    <w:rsid w:val="00321C0F"/>
    <w:rsid w:val="0032374E"/>
    <w:rsid w:val="0032433D"/>
    <w:rsid w:val="00325FE2"/>
    <w:rsid w:val="00327AF9"/>
    <w:rsid w:val="00330884"/>
    <w:rsid w:val="00332E04"/>
    <w:rsid w:val="00335A79"/>
    <w:rsid w:val="00335AC7"/>
    <w:rsid w:val="00336D95"/>
    <w:rsid w:val="00340C3D"/>
    <w:rsid w:val="003413F9"/>
    <w:rsid w:val="00341FB4"/>
    <w:rsid w:val="00342F32"/>
    <w:rsid w:val="00343B32"/>
    <w:rsid w:val="003444CF"/>
    <w:rsid w:val="003451CA"/>
    <w:rsid w:val="00345355"/>
    <w:rsid w:val="00345A90"/>
    <w:rsid w:val="00346CD8"/>
    <w:rsid w:val="00347E9D"/>
    <w:rsid w:val="003532F6"/>
    <w:rsid w:val="00355787"/>
    <w:rsid w:val="00355FBF"/>
    <w:rsid w:val="003571CF"/>
    <w:rsid w:val="00360BCF"/>
    <w:rsid w:val="003619EB"/>
    <w:rsid w:val="00364A17"/>
    <w:rsid w:val="00365871"/>
    <w:rsid w:val="00365A57"/>
    <w:rsid w:val="00366A96"/>
    <w:rsid w:val="0037135C"/>
    <w:rsid w:val="00372030"/>
    <w:rsid w:val="003726E9"/>
    <w:rsid w:val="00373946"/>
    <w:rsid w:val="0037480E"/>
    <w:rsid w:val="00377F53"/>
    <w:rsid w:val="003807C8"/>
    <w:rsid w:val="0038160A"/>
    <w:rsid w:val="00384764"/>
    <w:rsid w:val="0038594B"/>
    <w:rsid w:val="00385E98"/>
    <w:rsid w:val="00386478"/>
    <w:rsid w:val="003872C7"/>
    <w:rsid w:val="00390060"/>
    <w:rsid w:val="003903CC"/>
    <w:rsid w:val="00391354"/>
    <w:rsid w:val="00391691"/>
    <w:rsid w:val="00391824"/>
    <w:rsid w:val="00393093"/>
    <w:rsid w:val="00394392"/>
    <w:rsid w:val="0039465D"/>
    <w:rsid w:val="00394AB1"/>
    <w:rsid w:val="0039670F"/>
    <w:rsid w:val="00397EAA"/>
    <w:rsid w:val="003A070F"/>
    <w:rsid w:val="003A078C"/>
    <w:rsid w:val="003A1DC1"/>
    <w:rsid w:val="003A327B"/>
    <w:rsid w:val="003A6A0C"/>
    <w:rsid w:val="003A73E6"/>
    <w:rsid w:val="003B0263"/>
    <w:rsid w:val="003B5014"/>
    <w:rsid w:val="003B57AF"/>
    <w:rsid w:val="003B6660"/>
    <w:rsid w:val="003C0B51"/>
    <w:rsid w:val="003C119D"/>
    <w:rsid w:val="003C1961"/>
    <w:rsid w:val="003C1EF0"/>
    <w:rsid w:val="003C24F2"/>
    <w:rsid w:val="003C44DF"/>
    <w:rsid w:val="003C60B6"/>
    <w:rsid w:val="003C6389"/>
    <w:rsid w:val="003C70E1"/>
    <w:rsid w:val="003D2507"/>
    <w:rsid w:val="003D333D"/>
    <w:rsid w:val="003D37A6"/>
    <w:rsid w:val="003D3F3A"/>
    <w:rsid w:val="003D41F2"/>
    <w:rsid w:val="003D4C9A"/>
    <w:rsid w:val="003D6152"/>
    <w:rsid w:val="003E1DD0"/>
    <w:rsid w:val="003E2A5C"/>
    <w:rsid w:val="003E3757"/>
    <w:rsid w:val="003E4A82"/>
    <w:rsid w:val="003E6E42"/>
    <w:rsid w:val="003E6F78"/>
    <w:rsid w:val="003F3DA5"/>
    <w:rsid w:val="003F4369"/>
    <w:rsid w:val="003F534D"/>
    <w:rsid w:val="004004B7"/>
    <w:rsid w:val="004037E2"/>
    <w:rsid w:val="00403866"/>
    <w:rsid w:val="004043BB"/>
    <w:rsid w:val="00405BD8"/>
    <w:rsid w:val="0040630C"/>
    <w:rsid w:val="00407385"/>
    <w:rsid w:val="00411439"/>
    <w:rsid w:val="00415B90"/>
    <w:rsid w:val="004166AF"/>
    <w:rsid w:val="0041694D"/>
    <w:rsid w:val="00420B0E"/>
    <w:rsid w:val="0042439A"/>
    <w:rsid w:val="0042483C"/>
    <w:rsid w:val="00424CC1"/>
    <w:rsid w:val="00425DB5"/>
    <w:rsid w:val="00427CEB"/>
    <w:rsid w:val="00430386"/>
    <w:rsid w:val="00430DBE"/>
    <w:rsid w:val="00431056"/>
    <w:rsid w:val="00431DE9"/>
    <w:rsid w:val="00432E1C"/>
    <w:rsid w:val="004331E1"/>
    <w:rsid w:val="00435421"/>
    <w:rsid w:val="0043590A"/>
    <w:rsid w:val="0043611E"/>
    <w:rsid w:val="004371C3"/>
    <w:rsid w:val="004417CF"/>
    <w:rsid w:val="0044333C"/>
    <w:rsid w:val="00444E09"/>
    <w:rsid w:val="00446CE8"/>
    <w:rsid w:val="004504EB"/>
    <w:rsid w:val="00451089"/>
    <w:rsid w:val="00452A2E"/>
    <w:rsid w:val="00453B38"/>
    <w:rsid w:val="00454440"/>
    <w:rsid w:val="00456FC8"/>
    <w:rsid w:val="004602E2"/>
    <w:rsid w:val="0046052A"/>
    <w:rsid w:val="00460D28"/>
    <w:rsid w:val="0046297F"/>
    <w:rsid w:val="00465690"/>
    <w:rsid w:val="0046659A"/>
    <w:rsid w:val="00470A93"/>
    <w:rsid w:val="0047449F"/>
    <w:rsid w:val="00475B69"/>
    <w:rsid w:val="00475CFC"/>
    <w:rsid w:val="004779B1"/>
    <w:rsid w:val="004814EA"/>
    <w:rsid w:val="0048248E"/>
    <w:rsid w:val="00483171"/>
    <w:rsid w:val="004834F9"/>
    <w:rsid w:val="00483A6F"/>
    <w:rsid w:val="00485AA3"/>
    <w:rsid w:val="00485C74"/>
    <w:rsid w:val="0048603F"/>
    <w:rsid w:val="00486656"/>
    <w:rsid w:val="00487A2A"/>
    <w:rsid w:val="0049044C"/>
    <w:rsid w:val="00490BF5"/>
    <w:rsid w:val="00490EA2"/>
    <w:rsid w:val="004916FF"/>
    <w:rsid w:val="00492871"/>
    <w:rsid w:val="004936CD"/>
    <w:rsid w:val="004942B8"/>
    <w:rsid w:val="00494685"/>
    <w:rsid w:val="00495810"/>
    <w:rsid w:val="00496B6F"/>
    <w:rsid w:val="004979C1"/>
    <w:rsid w:val="004A0568"/>
    <w:rsid w:val="004A17AF"/>
    <w:rsid w:val="004A18CE"/>
    <w:rsid w:val="004A2106"/>
    <w:rsid w:val="004A32F2"/>
    <w:rsid w:val="004A3EA6"/>
    <w:rsid w:val="004A3FB2"/>
    <w:rsid w:val="004A569D"/>
    <w:rsid w:val="004A5D11"/>
    <w:rsid w:val="004A6A7D"/>
    <w:rsid w:val="004B02C0"/>
    <w:rsid w:val="004B0DAB"/>
    <w:rsid w:val="004B10CB"/>
    <w:rsid w:val="004B132F"/>
    <w:rsid w:val="004B39B1"/>
    <w:rsid w:val="004B51E2"/>
    <w:rsid w:val="004B53AF"/>
    <w:rsid w:val="004B61EB"/>
    <w:rsid w:val="004B719F"/>
    <w:rsid w:val="004B7646"/>
    <w:rsid w:val="004C0732"/>
    <w:rsid w:val="004C0F8F"/>
    <w:rsid w:val="004C30EB"/>
    <w:rsid w:val="004C6A95"/>
    <w:rsid w:val="004C7130"/>
    <w:rsid w:val="004D031A"/>
    <w:rsid w:val="004D2980"/>
    <w:rsid w:val="004D2FE5"/>
    <w:rsid w:val="004D3199"/>
    <w:rsid w:val="004D34E3"/>
    <w:rsid w:val="004D411C"/>
    <w:rsid w:val="004D51E0"/>
    <w:rsid w:val="004D58B9"/>
    <w:rsid w:val="004D59E7"/>
    <w:rsid w:val="004D5BD3"/>
    <w:rsid w:val="004D6445"/>
    <w:rsid w:val="004D67D7"/>
    <w:rsid w:val="004E0535"/>
    <w:rsid w:val="004E092C"/>
    <w:rsid w:val="004E1D4E"/>
    <w:rsid w:val="004E26F9"/>
    <w:rsid w:val="004E3C2A"/>
    <w:rsid w:val="004E4C97"/>
    <w:rsid w:val="004E5373"/>
    <w:rsid w:val="004E6CA5"/>
    <w:rsid w:val="004E73A8"/>
    <w:rsid w:val="004F070E"/>
    <w:rsid w:val="004F120A"/>
    <w:rsid w:val="004F27ED"/>
    <w:rsid w:val="004F63C2"/>
    <w:rsid w:val="004F6E0A"/>
    <w:rsid w:val="00500D63"/>
    <w:rsid w:val="00501287"/>
    <w:rsid w:val="00502018"/>
    <w:rsid w:val="005041C9"/>
    <w:rsid w:val="00505807"/>
    <w:rsid w:val="0050694A"/>
    <w:rsid w:val="00507B91"/>
    <w:rsid w:val="0051069F"/>
    <w:rsid w:val="0051083C"/>
    <w:rsid w:val="00510C75"/>
    <w:rsid w:val="00516409"/>
    <w:rsid w:val="00516FF4"/>
    <w:rsid w:val="00520D1D"/>
    <w:rsid w:val="00524335"/>
    <w:rsid w:val="00524DFF"/>
    <w:rsid w:val="00524E56"/>
    <w:rsid w:val="00526FE2"/>
    <w:rsid w:val="00532C1D"/>
    <w:rsid w:val="00533E44"/>
    <w:rsid w:val="0053411E"/>
    <w:rsid w:val="0053420A"/>
    <w:rsid w:val="0053725F"/>
    <w:rsid w:val="00537A04"/>
    <w:rsid w:val="005410E1"/>
    <w:rsid w:val="005412CF"/>
    <w:rsid w:val="005425A2"/>
    <w:rsid w:val="005439FB"/>
    <w:rsid w:val="00544FF4"/>
    <w:rsid w:val="005461EC"/>
    <w:rsid w:val="00553508"/>
    <w:rsid w:val="00554C0D"/>
    <w:rsid w:val="005557D0"/>
    <w:rsid w:val="00555D88"/>
    <w:rsid w:val="00555E1C"/>
    <w:rsid w:val="0055643B"/>
    <w:rsid w:val="00556CD5"/>
    <w:rsid w:val="00557449"/>
    <w:rsid w:val="0055778E"/>
    <w:rsid w:val="005578BC"/>
    <w:rsid w:val="0056076F"/>
    <w:rsid w:val="005641A0"/>
    <w:rsid w:val="00564D2B"/>
    <w:rsid w:val="00571AE5"/>
    <w:rsid w:val="00572719"/>
    <w:rsid w:val="00575903"/>
    <w:rsid w:val="005775AD"/>
    <w:rsid w:val="0057767E"/>
    <w:rsid w:val="0058111C"/>
    <w:rsid w:val="0058182D"/>
    <w:rsid w:val="00583619"/>
    <w:rsid w:val="00585766"/>
    <w:rsid w:val="005858F0"/>
    <w:rsid w:val="005861FA"/>
    <w:rsid w:val="00586CA0"/>
    <w:rsid w:val="005927DE"/>
    <w:rsid w:val="0059332D"/>
    <w:rsid w:val="00595780"/>
    <w:rsid w:val="005A1B23"/>
    <w:rsid w:val="005A2A53"/>
    <w:rsid w:val="005A3B0F"/>
    <w:rsid w:val="005A4231"/>
    <w:rsid w:val="005A55AE"/>
    <w:rsid w:val="005A648A"/>
    <w:rsid w:val="005A6508"/>
    <w:rsid w:val="005A757A"/>
    <w:rsid w:val="005A7F5E"/>
    <w:rsid w:val="005B0922"/>
    <w:rsid w:val="005B1756"/>
    <w:rsid w:val="005B18AB"/>
    <w:rsid w:val="005B457F"/>
    <w:rsid w:val="005B4B82"/>
    <w:rsid w:val="005B54C1"/>
    <w:rsid w:val="005B56CE"/>
    <w:rsid w:val="005B6D32"/>
    <w:rsid w:val="005C0DA4"/>
    <w:rsid w:val="005C0F9A"/>
    <w:rsid w:val="005C1E8D"/>
    <w:rsid w:val="005C3232"/>
    <w:rsid w:val="005C4A70"/>
    <w:rsid w:val="005C4CF5"/>
    <w:rsid w:val="005C4FE7"/>
    <w:rsid w:val="005C5D11"/>
    <w:rsid w:val="005C5EC1"/>
    <w:rsid w:val="005D12E7"/>
    <w:rsid w:val="005D1767"/>
    <w:rsid w:val="005D2B21"/>
    <w:rsid w:val="005D3A28"/>
    <w:rsid w:val="005D4DCD"/>
    <w:rsid w:val="005D65CC"/>
    <w:rsid w:val="005D681A"/>
    <w:rsid w:val="005D6EB9"/>
    <w:rsid w:val="005E0B08"/>
    <w:rsid w:val="005E3539"/>
    <w:rsid w:val="005E4DBB"/>
    <w:rsid w:val="005E79E4"/>
    <w:rsid w:val="005F06D5"/>
    <w:rsid w:val="005F64C1"/>
    <w:rsid w:val="005F69E5"/>
    <w:rsid w:val="005F6C1A"/>
    <w:rsid w:val="005F6C52"/>
    <w:rsid w:val="005F7035"/>
    <w:rsid w:val="00601A08"/>
    <w:rsid w:val="00602124"/>
    <w:rsid w:val="006021C7"/>
    <w:rsid w:val="00602AC6"/>
    <w:rsid w:val="00603DF6"/>
    <w:rsid w:val="00603EEF"/>
    <w:rsid w:val="00605D10"/>
    <w:rsid w:val="00610D4B"/>
    <w:rsid w:val="00611A8E"/>
    <w:rsid w:val="00611DDA"/>
    <w:rsid w:val="00615C65"/>
    <w:rsid w:val="00616E91"/>
    <w:rsid w:val="00617290"/>
    <w:rsid w:val="0062041C"/>
    <w:rsid w:val="00620A8B"/>
    <w:rsid w:val="00621112"/>
    <w:rsid w:val="00622AF6"/>
    <w:rsid w:val="006241E7"/>
    <w:rsid w:val="006278CD"/>
    <w:rsid w:val="00630F44"/>
    <w:rsid w:val="00632110"/>
    <w:rsid w:val="00634483"/>
    <w:rsid w:val="006350BF"/>
    <w:rsid w:val="00635E9E"/>
    <w:rsid w:val="00636857"/>
    <w:rsid w:val="00640F4B"/>
    <w:rsid w:val="00641FBB"/>
    <w:rsid w:val="00642D4C"/>
    <w:rsid w:val="00644E44"/>
    <w:rsid w:val="006525C8"/>
    <w:rsid w:val="00654129"/>
    <w:rsid w:val="00654B60"/>
    <w:rsid w:val="00655B24"/>
    <w:rsid w:val="00656EB9"/>
    <w:rsid w:val="00657266"/>
    <w:rsid w:val="00660448"/>
    <w:rsid w:val="00660E24"/>
    <w:rsid w:val="006616AB"/>
    <w:rsid w:val="00663470"/>
    <w:rsid w:val="00663665"/>
    <w:rsid w:val="006641AA"/>
    <w:rsid w:val="006658D6"/>
    <w:rsid w:val="00667B04"/>
    <w:rsid w:val="0067042F"/>
    <w:rsid w:val="006709B8"/>
    <w:rsid w:val="00670A2F"/>
    <w:rsid w:val="00670F52"/>
    <w:rsid w:val="006729F2"/>
    <w:rsid w:val="00674940"/>
    <w:rsid w:val="00676A00"/>
    <w:rsid w:val="006770B4"/>
    <w:rsid w:val="00680F77"/>
    <w:rsid w:val="00682721"/>
    <w:rsid w:val="0068285C"/>
    <w:rsid w:val="00682FE5"/>
    <w:rsid w:val="0068304E"/>
    <w:rsid w:val="006836A6"/>
    <w:rsid w:val="006838C8"/>
    <w:rsid w:val="00683CF2"/>
    <w:rsid w:val="00685883"/>
    <w:rsid w:val="00686651"/>
    <w:rsid w:val="00690358"/>
    <w:rsid w:val="00694B41"/>
    <w:rsid w:val="00694EAB"/>
    <w:rsid w:val="00694FF7"/>
    <w:rsid w:val="0069501B"/>
    <w:rsid w:val="00695473"/>
    <w:rsid w:val="006958C2"/>
    <w:rsid w:val="0069615B"/>
    <w:rsid w:val="00696B3B"/>
    <w:rsid w:val="00696CBF"/>
    <w:rsid w:val="00697D72"/>
    <w:rsid w:val="006A0EE7"/>
    <w:rsid w:val="006A2893"/>
    <w:rsid w:val="006A4A45"/>
    <w:rsid w:val="006A4BE4"/>
    <w:rsid w:val="006A7C26"/>
    <w:rsid w:val="006B09C9"/>
    <w:rsid w:val="006B220E"/>
    <w:rsid w:val="006B2A19"/>
    <w:rsid w:val="006B2BBD"/>
    <w:rsid w:val="006B3032"/>
    <w:rsid w:val="006B32AE"/>
    <w:rsid w:val="006B70F4"/>
    <w:rsid w:val="006C0626"/>
    <w:rsid w:val="006C338C"/>
    <w:rsid w:val="006C3DBC"/>
    <w:rsid w:val="006C5481"/>
    <w:rsid w:val="006C5C91"/>
    <w:rsid w:val="006C6CB2"/>
    <w:rsid w:val="006D073D"/>
    <w:rsid w:val="006D43DB"/>
    <w:rsid w:val="006D617B"/>
    <w:rsid w:val="006D68DE"/>
    <w:rsid w:val="006E2224"/>
    <w:rsid w:val="006E28AD"/>
    <w:rsid w:val="006E3227"/>
    <w:rsid w:val="006E4A1D"/>
    <w:rsid w:val="006E64C4"/>
    <w:rsid w:val="006E67A1"/>
    <w:rsid w:val="006E7FE4"/>
    <w:rsid w:val="006F3B27"/>
    <w:rsid w:val="006F4C97"/>
    <w:rsid w:val="006F5349"/>
    <w:rsid w:val="006F5755"/>
    <w:rsid w:val="006F5CA4"/>
    <w:rsid w:val="006F62B4"/>
    <w:rsid w:val="006F65AC"/>
    <w:rsid w:val="00700D92"/>
    <w:rsid w:val="00703117"/>
    <w:rsid w:val="00703135"/>
    <w:rsid w:val="00706A2F"/>
    <w:rsid w:val="00706CB5"/>
    <w:rsid w:val="007133C6"/>
    <w:rsid w:val="00713E40"/>
    <w:rsid w:val="00717982"/>
    <w:rsid w:val="007206B1"/>
    <w:rsid w:val="00721290"/>
    <w:rsid w:val="00722766"/>
    <w:rsid w:val="00724023"/>
    <w:rsid w:val="007259D8"/>
    <w:rsid w:val="00726999"/>
    <w:rsid w:val="00727A3A"/>
    <w:rsid w:val="00730415"/>
    <w:rsid w:val="00731DEB"/>
    <w:rsid w:val="007348D7"/>
    <w:rsid w:val="00734A98"/>
    <w:rsid w:val="00736C46"/>
    <w:rsid w:val="0073737C"/>
    <w:rsid w:val="00737A77"/>
    <w:rsid w:val="0074018C"/>
    <w:rsid w:val="00745563"/>
    <w:rsid w:val="007456B5"/>
    <w:rsid w:val="00747C76"/>
    <w:rsid w:val="007509D0"/>
    <w:rsid w:val="00750ABF"/>
    <w:rsid w:val="00750F7E"/>
    <w:rsid w:val="007516F8"/>
    <w:rsid w:val="00755EEB"/>
    <w:rsid w:val="007579D8"/>
    <w:rsid w:val="0076018D"/>
    <w:rsid w:val="007620A0"/>
    <w:rsid w:val="00762CBC"/>
    <w:rsid w:val="00763DAD"/>
    <w:rsid w:val="00764137"/>
    <w:rsid w:val="00765B0B"/>
    <w:rsid w:val="00765C96"/>
    <w:rsid w:val="007662FB"/>
    <w:rsid w:val="007665A6"/>
    <w:rsid w:val="00767EF5"/>
    <w:rsid w:val="0077030B"/>
    <w:rsid w:val="0077036D"/>
    <w:rsid w:val="007722EB"/>
    <w:rsid w:val="00773FE6"/>
    <w:rsid w:val="007741D0"/>
    <w:rsid w:val="00775B97"/>
    <w:rsid w:val="00777436"/>
    <w:rsid w:val="0078171A"/>
    <w:rsid w:val="0078187F"/>
    <w:rsid w:val="0078188F"/>
    <w:rsid w:val="00782C36"/>
    <w:rsid w:val="00782EB5"/>
    <w:rsid w:val="00783F56"/>
    <w:rsid w:val="00784373"/>
    <w:rsid w:val="00784572"/>
    <w:rsid w:val="007906BC"/>
    <w:rsid w:val="00791EAA"/>
    <w:rsid w:val="0079248D"/>
    <w:rsid w:val="00792F16"/>
    <w:rsid w:val="007932A8"/>
    <w:rsid w:val="00794C3C"/>
    <w:rsid w:val="00795685"/>
    <w:rsid w:val="00797B03"/>
    <w:rsid w:val="00797BB0"/>
    <w:rsid w:val="007A0BFD"/>
    <w:rsid w:val="007A15C4"/>
    <w:rsid w:val="007A1725"/>
    <w:rsid w:val="007A17FB"/>
    <w:rsid w:val="007A2C81"/>
    <w:rsid w:val="007A2DF2"/>
    <w:rsid w:val="007B3A6C"/>
    <w:rsid w:val="007B5466"/>
    <w:rsid w:val="007B5D5A"/>
    <w:rsid w:val="007B5FBB"/>
    <w:rsid w:val="007B6420"/>
    <w:rsid w:val="007C0E87"/>
    <w:rsid w:val="007C11A8"/>
    <w:rsid w:val="007C4143"/>
    <w:rsid w:val="007C6061"/>
    <w:rsid w:val="007C6D25"/>
    <w:rsid w:val="007D0B49"/>
    <w:rsid w:val="007D0E89"/>
    <w:rsid w:val="007D180E"/>
    <w:rsid w:val="007D1EDD"/>
    <w:rsid w:val="007D3D06"/>
    <w:rsid w:val="007D41E4"/>
    <w:rsid w:val="007D4BBB"/>
    <w:rsid w:val="007D51DF"/>
    <w:rsid w:val="007D698B"/>
    <w:rsid w:val="007D6BE7"/>
    <w:rsid w:val="007E0455"/>
    <w:rsid w:val="007E1F14"/>
    <w:rsid w:val="007E32BD"/>
    <w:rsid w:val="007E3CDF"/>
    <w:rsid w:val="007E3D0A"/>
    <w:rsid w:val="007E5055"/>
    <w:rsid w:val="007E77FC"/>
    <w:rsid w:val="007E79C9"/>
    <w:rsid w:val="007F16CF"/>
    <w:rsid w:val="007F1812"/>
    <w:rsid w:val="007F196E"/>
    <w:rsid w:val="007F1DAF"/>
    <w:rsid w:val="007F6369"/>
    <w:rsid w:val="007F6D2F"/>
    <w:rsid w:val="008012B2"/>
    <w:rsid w:val="00801B03"/>
    <w:rsid w:val="0080640F"/>
    <w:rsid w:val="00806D34"/>
    <w:rsid w:val="00807DD5"/>
    <w:rsid w:val="008100EE"/>
    <w:rsid w:val="00811501"/>
    <w:rsid w:val="008152C5"/>
    <w:rsid w:val="008155AA"/>
    <w:rsid w:val="008173F4"/>
    <w:rsid w:val="00817CE3"/>
    <w:rsid w:val="00820856"/>
    <w:rsid w:val="00821C92"/>
    <w:rsid w:val="008228D2"/>
    <w:rsid w:val="008234CB"/>
    <w:rsid w:val="00825454"/>
    <w:rsid w:val="00826E41"/>
    <w:rsid w:val="00827DE1"/>
    <w:rsid w:val="00827E85"/>
    <w:rsid w:val="00832F93"/>
    <w:rsid w:val="00834234"/>
    <w:rsid w:val="00834740"/>
    <w:rsid w:val="008362CF"/>
    <w:rsid w:val="00840192"/>
    <w:rsid w:val="00840BB7"/>
    <w:rsid w:val="0084136E"/>
    <w:rsid w:val="008416AD"/>
    <w:rsid w:val="00842D3A"/>
    <w:rsid w:val="00842D3B"/>
    <w:rsid w:val="0084782D"/>
    <w:rsid w:val="0084792D"/>
    <w:rsid w:val="00852A50"/>
    <w:rsid w:val="00852DC9"/>
    <w:rsid w:val="00853297"/>
    <w:rsid w:val="00854771"/>
    <w:rsid w:val="008556C3"/>
    <w:rsid w:val="00863824"/>
    <w:rsid w:val="008641AE"/>
    <w:rsid w:val="008658B2"/>
    <w:rsid w:val="00865921"/>
    <w:rsid w:val="0086605A"/>
    <w:rsid w:val="0086666A"/>
    <w:rsid w:val="00866E64"/>
    <w:rsid w:val="00866E6B"/>
    <w:rsid w:val="00867249"/>
    <w:rsid w:val="00870038"/>
    <w:rsid w:val="00870546"/>
    <w:rsid w:val="008706FE"/>
    <w:rsid w:val="00870B0C"/>
    <w:rsid w:val="00871593"/>
    <w:rsid w:val="00872AB4"/>
    <w:rsid w:val="00875BB9"/>
    <w:rsid w:val="00877829"/>
    <w:rsid w:val="0088128E"/>
    <w:rsid w:val="00883D61"/>
    <w:rsid w:val="00883E64"/>
    <w:rsid w:val="00883FCC"/>
    <w:rsid w:val="0088439A"/>
    <w:rsid w:val="008850A5"/>
    <w:rsid w:val="00885689"/>
    <w:rsid w:val="00887147"/>
    <w:rsid w:val="00890B8B"/>
    <w:rsid w:val="00891B62"/>
    <w:rsid w:val="0089267F"/>
    <w:rsid w:val="00892A1D"/>
    <w:rsid w:val="00892F8A"/>
    <w:rsid w:val="008953DF"/>
    <w:rsid w:val="00895E24"/>
    <w:rsid w:val="008963CE"/>
    <w:rsid w:val="00896C1E"/>
    <w:rsid w:val="008A2A20"/>
    <w:rsid w:val="008A4326"/>
    <w:rsid w:val="008A5990"/>
    <w:rsid w:val="008B147A"/>
    <w:rsid w:val="008B2386"/>
    <w:rsid w:val="008B2E4C"/>
    <w:rsid w:val="008B319B"/>
    <w:rsid w:val="008B4616"/>
    <w:rsid w:val="008B4899"/>
    <w:rsid w:val="008B541B"/>
    <w:rsid w:val="008B6D31"/>
    <w:rsid w:val="008B7DB6"/>
    <w:rsid w:val="008C1CC7"/>
    <w:rsid w:val="008C1F0E"/>
    <w:rsid w:val="008C2429"/>
    <w:rsid w:val="008C36A3"/>
    <w:rsid w:val="008C62AD"/>
    <w:rsid w:val="008D2689"/>
    <w:rsid w:val="008D46D0"/>
    <w:rsid w:val="008D5F27"/>
    <w:rsid w:val="008D6576"/>
    <w:rsid w:val="008D6B5B"/>
    <w:rsid w:val="008D74A5"/>
    <w:rsid w:val="008D7E2F"/>
    <w:rsid w:val="008D7F4F"/>
    <w:rsid w:val="008E3C55"/>
    <w:rsid w:val="008E46AA"/>
    <w:rsid w:val="008E4847"/>
    <w:rsid w:val="008E4863"/>
    <w:rsid w:val="008E56CD"/>
    <w:rsid w:val="008E6841"/>
    <w:rsid w:val="008E70E9"/>
    <w:rsid w:val="008E78C7"/>
    <w:rsid w:val="008E7C71"/>
    <w:rsid w:val="008F136A"/>
    <w:rsid w:val="008F3AAC"/>
    <w:rsid w:val="008F43E2"/>
    <w:rsid w:val="008F4BAB"/>
    <w:rsid w:val="008F563C"/>
    <w:rsid w:val="008F5F1A"/>
    <w:rsid w:val="008F6092"/>
    <w:rsid w:val="008F71D3"/>
    <w:rsid w:val="008F79B6"/>
    <w:rsid w:val="00902954"/>
    <w:rsid w:val="0090677F"/>
    <w:rsid w:val="00906EC5"/>
    <w:rsid w:val="0091119E"/>
    <w:rsid w:val="00911BDF"/>
    <w:rsid w:val="00911F83"/>
    <w:rsid w:val="0091307F"/>
    <w:rsid w:val="009165A6"/>
    <w:rsid w:val="00921050"/>
    <w:rsid w:val="009236FD"/>
    <w:rsid w:val="0092481B"/>
    <w:rsid w:val="00925F7A"/>
    <w:rsid w:val="00927A60"/>
    <w:rsid w:val="00930563"/>
    <w:rsid w:val="00930BEC"/>
    <w:rsid w:val="00931795"/>
    <w:rsid w:val="00931ED9"/>
    <w:rsid w:val="00932388"/>
    <w:rsid w:val="009331BC"/>
    <w:rsid w:val="0093374C"/>
    <w:rsid w:val="009347AF"/>
    <w:rsid w:val="00937B9B"/>
    <w:rsid w:val="009404FE"/>
    <w:rsid w:val="00941809"/>
    <w:rsid w:val="00942451"/>
    <w:rsid w:val="00942682"/>
    <w:rsid w:val="00942B04"/>
    <w:rsid w:val="00943685"/>
    <w:rsid w:val="00943C55"/>
    <w:rsid w:val="00943D0A"/>
    <w:rsid w:val="00945A73"/>
    <w:rsid w:val="00955431"/>
    <w:rsid w:val="00955A23"/>
    <w:rsid w:val="00955B7C"/>
    <w:rsid w:val="009603E3"/>
    <w:rsid w:val="00960C1E"/>
    <w:rsid w:val="00961CB7"/>
    <w:rsid w:val="009624C7"/>
    <w:rsid w:val="00962F4B"/>
    <w:rsid w:val="009652E9"/>
    <w:rsid w:val="009655AB"/>
    <w:rsid w:val="00965D6A"/>
    <w:rsid w:val="00965E61"/>
    <w:rsid w:val="00966535"/>
    <w:rsid w:val="009673E9"/>
    <w:rsid w:val="009703E8"/>
    <w:rsid w:val="00972AA3"/>
    <w:rsid w:val="00974346"/>
    <w:rsid w:val="00974964"/>
    <w:rsid w:val="00977128"/>
    <w:rsid w:val="00980F6C"/>
    <w:rsid w:val="00986A51"/>
    <w:rsid w:val="0099002B"/>
    <w:rsid w:val="00991DAA"/>
    <w:rsid w:val="00992848"/>
    <w:rsid w:val="00996902"/>
    <w:rsid w:val="009A0285"/>
    <w:rsid w:val="009A393A"/>
    <w:rsid w:val="009A3A0D"/>
    <w:rsid w:val="009A3B47"/>
    <w:rsid w:val="009A5123"/>
    <w:rsid w:val="009B07D3"/>
    <w:rsid w:val="009B22C0"/>
    <w:rsid w:val="009B31AC"/>
    <w:rsid w:val="009B4325"/>
    <w:rsid w:val="009B4FFA"/>
    <w:rsid w:val="009C0F6A"/>
    <w:rsid w:val="009C1A6B"/>
    <w:rsid w:val="009C29E1"/>
    <w:rsid w:val="009C345F"/>
    <w:rsid w:val="009C39FD"/>
    <w:rsid w:val="009C3D75"/>
    <w:rsid w:val="009C5627"/>
    <w:rsid w:val="009C6BA6"/>
    <w:rsid w:val="009D1712"/>
    <w:rsid w:val="009D3F2F"/>
    <w:rsid w:val="009D6E09"/>
    <w:rsid w:val="009D6F29"/>
    <w:rsid w:val="009E0B10"/>
    <w:rsid w:val="009E1019"/>
    <w:rsid w:val="009E277D"/>
    <w:rsid w:val="009E3D9F"/>
    <w:rsid w:val="009E4C66"/>
    <w:rsid w:val="009E78BC"/>
    <w:rsid w:val="009F004D"/>
    <w:rsid w:val="009F0DF8"/>
    <w:rsid w:val="009F2024"/>
    <w:rsid w:val="009F2814"/>
    <w:rsid w:val="009F526D"/>
    <w:rsid w:val="009F55F7"/>
    <w:rsid w:val="009F5C98"/>
    <w:rsid w:val="009F6AF0"/>
    <w:rsid w:val="00A01635"/>
    <w:rsid w:val="00A019D8"/>
    <w:rsid w:val="00A01B8D"/>
    <w:rsid w:val="00A0293A"/>
    <w:rsid w:val="00A05CB9"/>
    <w:rsid w:val="00A06097"/>
    <w:rsid w:val="00A06934"/>
    <w:rsid w:val="00A11074"/>
    <w:rsid w:val="00A11697"/>
    <w:rsid w:val="00A1287E"/>
    <w:rsid w:val="00A13761"/>
    <w:rsid w:val="00A14BD3"/>
    <w:rsid w:val="00A15DFF"/>
    <w:rsid w:val="00A17240"/>
    <w:rsid w:val="00A20152"/>
    <w:rsid w:val="00A207C7"/>
    <w:rsid w:val="00A21368"/>
    <w:rsid w:val="00A21774"/>
    <w:rsid w:val="00A24888"/>
    <w:rsid w:val="00A301CF"/>
    <w:rsid w:val="00A32712"/>
    <w:rsid w:val="00A32845"/>
    <w:rsid w:val="00A340CD"/>
    <w:rsid w:val="00A3524B"/>
    <w:rsid w:val="00A35836"/>
    <w:rsid w:val="00A36184"/>
    <w:rsid w:val="00A37EED"/>
    <w:rsid w:val="00A40E3C"/>
    <w:rsid w:val="00A42DF1"/>
    <w:rsid w:val="00A46E15"/>
    <w:rsid w:val="00A46F95"/>
    <w:rsid w:val="00A470DC"/>
    <w:rsid w:val="00A52115"/>
    <w:rsid w:val="00A525BB"/>
    <w:rsid w:val="00A528FB"/>
    <w:rsid w:val="00A5351A"/>
    <w:rsid w:val="00A538AE"/>
    <w:rsid w:val="00A53CD2"/>
    <w:rsid w:val="00A53FF9"/>
    <w:rsid w:val="00A56C34"/>
    <w:rsid w:val="00A60102"/>
    <w:rsid w:val="00A64127"/>
    <w:rsid w:val="00A64C39"/>
    <w:rsid w:val="00A651D6"/>
    <w:rsid w:val="00A665D2"/>
    <w:rsid w:val="00A67685"/>
    <w:rsid w:val="00A71412"/>
    <w:rsid w:val="00A7190D"/>
    <w:rsid w:val="00A719A6"/>
    <w:rsid w:val="00A72885"/>
    <w:rsid w:val="00A74531"/>
    <w:rsid w:val="00A7469E"/>
    <w:rsid w:val="00A746DE"/>
    <w:rsid w:val="00A749EF"/>
    <w:rsid w:val="00A74C18"/>
    <w:rsid w:val="00A77159"/>
    <w:rsid w:val="00A80D08"/>
    <w:rsid w:val="00A858BE"/>
    <w:rsid w:val="00A85B73"/>
    <w:rsid w:val="00A85EFC"/>
    <w:rsid w:val="00A860C9"/>
    <w:rsid w:val="00A87294"/>
    <w:rsid w:val="00A877E9"/>
    <w:rsid w:val="00A90632"/>
    <w:rsid w:val="00A9264C"/>
    <w:rsid w:val="00A96744"/>
    <w:rsid w:val="00A96A98"/>
    <w:rsid w:val="00A97289"/>
    <w:rsid w:val="00AA1AC3"/>
    <w:rsid w:val="00AA7E77"/>
    <w:rsid w:val="00AB0CC2"/>
    <w:rsid w:val="00AB0D39"/>
    <w:rsid w:val="00AB14BC"/>
    <w:rsid w:val="00AB1B25"/>
    <w:rsid w:val="00AB1BE3"/>
    <w:rsid w:val="00AB1C76"/>
    <w:rsid w:val="00AB2319"/>
    <w:rsid w:val="00AB264E"/>
    <w:rsid w:val="00AB5220"/>
    <w:rsid w:val="00AC0C11"/>
    <w:rsid w:val="00AC0E1A"/>
    <w:rsid w:val="00AC0FAE"/>
    <w:rsid w:val="00AC4CCB"/>
    <w:rsid w:val="00AD1FEB"/>
    <w:rsid w:val="00AD30F7"/>
    <w:rsid w:val="00AD37A1"/>
    <w:rsid w:val="00AD5C2A"/>
    <w:rsid w:val="00AD6841"/>
    <w:rsid w:val="00AD6A9F"/>
    <w:rsid w:val="00AD6DA0"/>
    <w:rsid w:val="00AE1384"/>
    <w:rsid w:val="00AE2F00"/>
    <w:rsid w:val="00AE4211"/>
    <w:rsid w:val="00AE5E69"/>
    <w:rsid w:val="00AE66C5"/>
    <w:rsid w:val="00AE6C48"/>
    <w:rsid w:val="00AF0736"/>
    <w:rsid w:val="00AF2131"/>
    <w:rsid w:val="00AF3168"/>
    <w:rsid w:val="00AF3ACD"/>
    <w:rsid w:val="00AF3F66"/>
    <w:rsid w:val="00AF445E"/>
    <w:rsid w:val="00AF5667"/>
    <w:rsid w:val="00AF5A30"/>
    <w:rsid w:val="00AF6C8B"/>
    <w:rsid w:val="00AF72F2"/>
    <w:rsid w:val="00B0153D"/>
    <w:rsid w:val="00B0355F"/>
    <w:rsid w:val="00B040E6"/>
    <w:rsid w:val="00B0473E"/>
    <w:rsid w:val="00B05280"/>
    <w:rsid w:val="00B078ED"/>
    <w:rsid w:val="00B10CF3"/>
    <w:rsid w:val="00B14F39"/>
    <w:rsid w:val="00B15506"/>
    <w:rsid w:val="00B213D7"/>
    <w:rsid w:val="00B22AC2"/>
    <w:rsid w:val="00B234C0"/>
    <w:rsid w:val="00B24EAC"/>
    <w:rsid w:val="00B251FB"/>
    <w:rsid w:val="00B25882"/>
    <w:rsid w:val="00B27325"/>
    <w:rsid w:val="00B27C0D"/>
    <w:rsid w:val="00B30B92"/>
    <w:rsid w:val="00B33C72"/>
    <w:rsid w:val="00B34674"/>
    <w:rsid w:val="00B34A0E"/>
    <w:rsid w:val="00B3656C"/>
    <w:rsid w:val="00B37447"/>
    <w:rsid w:val="00B37B6B"/>
    <w:rsid w:val="00B40A45"/>
    <w:rsid w:val="00B40DA5"/>
    <w:rsid w:val="00B4183D"/>
    <w:rsid w:val="00B42727"/>
    <w:rsid w:val="00B4413F"/>
    <w:rsid w:val="00B4541F"/>
    <w:rsid w:val="00B4646D"/>
    <w:rsid w:val="00B46FBC"/>
    <w:rsid w:val="00B47758"/>
    <w:rsid w:val="00B5139D"/>
    <w:rsid w:val="00B52A6A"/>
    <w:rsid w:val="00B56B43"/>
    <w:rsid w:val="00B577A4"/>
    <w:rsid w:val="00B57FC9"/>
    <w:rsid w:val="00B6025C"/>
    <w:rsid w:val="00B61154"/>
    <w:rsid w:val="00B61A72"/>
    <w:rsid w:val="00B61E85"/>
    <w:rsid w:val="00B624F0"/>
    <w:rsid w:val="00B6308D"/>
    <w:rsid w:val="00B63A26"/>
    <w:rsid w:val="00B6504A"/>
    <w:rsid w:val="00B6647E"/>
    <w:rsid w:val="00B702ED"/>
    <w:rsid w:val="00B71779"/>
    <w:rsid w:val="00B71AFE"/>
    <w:rsid w:val="00B72282"/>
    <w:rsid w:val="00B76F2B"/>
    <w:rsid w:val="00B7725F"/>
    <w:rsid w:val="00B77888"/>
    <w:rsid w:val="00B77BC1"/>
    <w:rsid w:val="00B8129A"/>
    <w:rsid w:val="00B81A71"/>
    <w:rsid w:val="00B81F51"/>
    <w:rsid w:val="00B83699"/>
    <w:rsid w:val="00B8436C"/>
    <w:rsid w:val="00B8543B"/>
    <w:rsid w:val="00B905C9"/>
    <w:rsid w:val="00B90E11"/>
    <w:rsid w:val="00B915A2"/>
    <w:rsid w:val="00B945E2"/>
    <w:rsid w:val="00B951E8"/>
    <w:rsid w:val="00B95985"/>
    <w:rsid w:val="00B95AF8"/>
    <w:rsid w:val="00B96139"/>
    <w:rsid w:val="00B973EB"/>
    <w:rsid w:val="00B975AF"/>
    <w:rsid w:val="00B97875"/>
    <w:rsid w:val="00BA5844"/>
    <w:rsid w:val="00BA61D4"/>
    <w:rsid w:val="00BA65F9"/>
    <w:rsid w:val="00BA7EC1"/>
    <w:rsid w:val="00BB357F"/>
    <w:rsid w:val="00BB398E"/>
    <w:rsid w:val="00BB43D1"/>
    <w:rsid w:val="00BB4E33"/>
    <w:rsid w:val="00BB4FDD"/>
    <w:rsid w:val="00BB5782"/>
    <w:rsid w:val="00BB6C59"/>
    <w:rsid w:val="00BC133F"/>
    <w:rsid w:val="00BC14D5"/>
    <w:rsid w:val="00BC183C"/>
    <w:rsid w:val="00BC3224"/>
    <w:rsid w:val="00BC35B7"/>
    <w:rsid w:val="00BC5AAD"/>
    <w:rsid w:val="00BC7113"/>
    <w:rsid w:val="00BD1B8E"/>
    <w:rsid w:val="00BD52B1"/>
    <w:rsid w:val="00BD6E13"/>
    <w:rsid w:val="00BD7CC9"/>
    <w:rsid w:val="00BE156B"/>
    <w:rsid w:val="00BE1623"/>
    <w:rsid w:val="00BE26FB"/>
    <w:rsid w:val="00BE27AC"/>
    <w:rsid w:val="00BE389D"/>
    <w:rsid w:val="00BE4572"/>
    <w:rsid w:val="00BE4FB5"/>
    <w:rsid w:val="00BE7F8D"/>
    <w:rsid w:val="00BF1B8F"/>
    <w:rsid w:val="00BF2D54"/>
    <w:rsid w:val="00BF2DDC"/>
    <w:rsid w:val="00BF4227"/>
    <w:rsid w:val="00BF529F"/>
    <w:rsid w:val="00BF582D"/>
    <w:rsid w:val="00BF5CB6"/>
    <w:rsid w:val="00BF6E10"/>
    <w:rsid w:val="00BF7A05"/>
    <w:rsid w:val="00C00DCF"/>
    <w:rsid w:val="00C02882"/>
    <w:rsid w:val="00C02B3C"/>
    <w:rsid w:val="00C04916"/>
    <w:rsid w:val="00C059DB"/>
    <w:rsid w:val="00C07C01"/>
    <w:rsid w:val="00C1081E"/>
    <w:rsid w:val="00C10C79"/>
    <w:rsid w:val="00C10DA6"/>
    <w:rsid w:val="00C115C2"/>
    <w:rsid w:val="00C11827"/>
    <w:rsid w:val="00C1347C"/>
    <w:rsid w:val="00C155C5"/>
    <w:rsid w:val="00C17D8D"/>
    <w:rsid w:val="00C203A8"/>
    <w:rsid w:val="00C20BA6"/>
    <w:rsid w:val="00C23530"/>
    <w:rsid w:val="00C23AC5"/>
    <w:rsid w:val="00C27384"/>
    <w:rsid w:val="00C30FCD"/>
    <w:rsid w:val="00C31AD3"/>
    <w:rsid w:val="00C32CFB"/>
    <w:rsid w:val="00C32FE3"/>
    <w:rsid w:val="00C33BA8"/>
    <w:rsid w:val="00C35386"/>
    <w:rsid w:val="00C36955"/>
    <w:rsid w:val="00C36CAA"/>
    <w:rsid w:val="00C40CD4"/>
    <w:rsid w:val="00C41ADD"/>
    <w:rsid w:val="00C4213C"/>
    <w:rsid w:val="00C4250D"/>
    <w:rsid w:val="00C42ED7"/>
    <w:rsid w:val="00C442F3"/>
    <w:rsid w:val="00C45D5A"/>
    <w:rsid w:val="00C45E17"/>
    <w:rsid w:val="00C4669C"/>
    <w:rsid w:val="00C478FE"/>
    <w:rsid w:val="00C5152D"/>
    <w:rsid w:val="00C536FC"/>
    <w:rsid w:val="00C54000"/>
    <w:rsid w:val="00C56FBD"/>
    <w:rsid w:val="00C612EB"/>
    <w:rsid w:val="00C62AD5"/>
    <w:rsid w:val="00C62B73"/>
    <w:rsid w:val="00C66128"/>
    <w:rsid w:val="00C66636"/>
    <w:rsid w:val="00C6670D"/>
    <w:rsid w:val="00C710BB"/>
    <w:rsid w:val="00C71121"/>
    <w:rsid w:val="00C71689"/>
    <w:rsid w:val="00C73220"/>
    <w:rsid w:val="00C735D7"/>
    <w:rsid w:val="00C736CF"/>
    <w:rsid w:val="00C7552C"/>
    <w:rsid w:val="00C76751"/>
    <w:rsid w:val="00C83B3C"/>
    <w:rsid w:val="00C8434D"/>
    <w:rsid w:val="00C8587C"/>
    <w:rsid w:val="00C861AD"/>
    <w:rsid w:val="00C864DA"/>
    <w:rsid w:val="00C86F78"/>
    <w:rsid w:val="00C92CD1"/>
    <w:rsid w:val="00C93C50"/>
    <w:rsid w:val="00C944AD"/>
    <w:rsid w:val="00C95589"/>
    <w:rsid w:val="00CA0838"/>
    <w:rsid w:val="00CA0B8F"/>
    <w:rsid w:val="00CA1E28"/>
    <w:rsid w:val="00CA281E"/>
    <w:rsid w:val="00CA4140"/>
    <w:rsid w:val="00CA5A40"/>
    <w:rsid w:val="00CA6830"/>
    <w:rsid w:val="00CB09D4"/>
    <w:rsid w:val="00CB3953"/>
    <w:rsid w:val="00CB3C87"/>
    <w:rsid w:val="00CB3E66"/>
    <w:rsid w:val="00CB43F7"/>
    <w:rsid w:val="00CC30D7"/>
    <w:rsid w:val="00CC6035"/>
    <w:rsid w:val="00CC78EB"/>
    <w:rsid w:val="00CD317A"/>
    <w:rsid w:val="00CD3EA3"/>
    <w:rsid w:val="00CD673E"/>
    <w:rsid w:val="00CE0FB2"/>
    <w:rsid w:val="00CE1E66"/>
    <w:rsid w:val="00CE4079"/>
    <w:rsid w:val="00CE6059"/>
    <w:rsid w:val="00CE6213"/>
    <w:rsid w:val="00CE6447"/>
    <w:rsid w:val="00CF1D93"/>
    <w:rsid w:val="00CF2AE3"/>
    <w:rsid w:val="00CF3441"/>
    <w:rsid w:val="00CF7590"/>
    <w:rsid w:val="00D007A4"/>
    <w:rsid w:val="00D024E9"/>
    <w:rsid w:val="00D02B0F"/>
    <w:rsid w:val="00D03D1B"/>
    <w:rsid w:val="00D11E80"/>
    <w:rsid w:val="00D128C4"/>
    <w:rsid w:val="00D12AF5"/>
    <w:rsid w:val="00D14E85"/>
    <w:rsid w:val="00D175F4"/>
    <w:rsid w:val="00D2105B"/>
    <w:rsid w:val="00D221A2"/>
    <w:rsid w:val="00D226CA"/>
    <w:rsid w:val="00D22A75"/>
    <w:rsid w:val="00D22D73"/>
    <w:rsid w:val="00D23537"/>
    <w:rsid w:val="00D2441B"/>
    <w:rsid w:val="00D24461"/>
    <w:rsid w:val="00D264E4"/>
    <w:rsid w:val="00D2658E"/>
    <w:rsid w:val="00D27E25"/>
    <w:rsid w:val="00D301A5"/>
    <w:rsid w:val="00D31D7E"/>
    <w:rsid w:val="00D3214A"/>
    <w:rsid w:val="00D32C58"/>
    <w:rsid w:val="00D33369"/>
    <w:rsid w:val="00D33930"/>
    <w:rsid w:val="00D350AB"/>
    <w:rsid w:val="00D36080"/>
    <w:rsid w:val="00D36ED5"/>
    <w:rsid w:val="00D4055E"/>
    <w:rsid w:val="00D43809"/>
    <w:rsid w:val="00D43F1B"/>
    <w:rsid w:val="00D448DC"/>
    <w:rsid w:val="00D455C0"/>
    <w:rsid w:val="00D45F81"/>
    <w:rsid w:val="00D46D3D"/>
    <w:rsid w:val="00D5129B"/>
    <w:rsid w:val="00D51621"/>
    <w:rsid w:val="00D5449C"/>
    <w:rsid w:val="00D545CF"/>
    <w:rsid w:val="00D54BF1"/>
    <w:rsid w:val="00D552BB"/>
    <w:rsid w:val="00D56CAB"/>
    <w:rsid w:val="00D605DA"/>
    <w:rsid w:val="00D61009"/>
    <w:rsid w:val="00D61F25"/>
    <w:rsid w:val="00D637F2"/>
    <w:rsid w:val="00D6776B"/>
    <w:rsid w:val="00D67AD9"/>
    <w:rsid w:val="00D72CF6"/>
    <w:rsid w:val="00D76BC8"/>
    <w:rsid w:val="00D77807"/>
    <w:rsid w:val="00D80307"/>
    <w:rsid w:val="00D82B43"/>
    <w:rsid w:val="00D82B77"/>
    <w:rsid w:val="00D8312A"/>
    <w:rsid w:val="00D853E0"/>
    <w:rsid w:val="00D9060D"/>
    <w:rsid w:val="00D942AE"/>
    <w:rsid w:val="00D955C0"/>
    <w:rsid w:val="00D9594F"/>
    <w:rsid w:val="00D97A82"/>
    <w:rsid w:val="00DA073C"/>
    <w:rsid w:val="00DA36FF"/>
    <w:rsid w:val="00DA5BE4"/>
    <w:rsid w:val="00DA7260"/>
    <w:rsid w:val="00DA7806"/>
    <w:rsid w:val="00DB1478"/>
    <w:rsid w:val="00DB1EBC"/>
    <w:rsid w:val="00DB315B"/>
    <w:rsid w:val="00DB40A0"/>
    <w:rsid w:val="00DB675A"/>
    <w:rsid w:val="00DB67E4"/>
    <w:rsid w:val="00DB6BC0"/>
    <w:rsid w:val="00DB74F9"/>
    <w:rsid w:val="00DB771E"/>
    <w:rsid w:val="00DC023E"/>
    <w:rsid w:val="00DC4144"/>
    <w:rsid w:val="00DC465F"/>
    <w:rsid w:val="00DD0B77"/>
    <w:rsid w:val="00DD3475"/>
    <w:rsid w:val="00DD53DA"/>
    <w:rsid w:val="00DD541A"/>
    <w:rsid w:val="00DE0E58"/>
    <w:rsid w:val="00DE2922"/>
    <w:rsid w:val="00DE3329"/>
    <w:rsid w:val="00DE347B"/>
    <w:rsid w:val="00DE397D"/>
    <w:rsid w:val="00DE5372"/>
    <w:rsid w:val="00DE5EB8"/>
    <w:rsid w:val="00DE7228"/>
    <w:rsid w:val="00DF03A4"/>
    <w:rsid w:val="00DF05A7"/>
    <w:rsid w:val="00DF1D9E"/>
    <w:rsid w:val="00DF3027"/>
    <w:rsid w:val="00DF4996"/>
    <w:rsid w:val="00DF50DE"/>
    <w:rsid w:val="00DF626A"/>
    <w:rsid w:val="00E0040F"/>
    <w:rsid w:val="00E00E5F"/>
    <w:rsid w:val="00E028DF"/>
    <w:rsid w:val="00E03AA0"/>
    <w:rsid w:val="00E03D85"/>
    <w:rsid w:val="00E05D29"/>
    <w:rsid w:val="00E07A27"/>
    <w:rsid w:val="00E10ABE"/>
    <w:rsid w:val="00E119B7"/>
    <w:rsid w:val="00E123C6"/>
    <w:rsid w:val="00E12F8B"/>
    <w:rsid w:val="00E1491F"/>
    <w:rsid w:val="00E1587A"/>
    <w:rsid w:val="00E16BA8"/>
    <w:rsid w:val="00E20167"/>
    <w:rsid w:val="00E22673"/>
    <w:rsid w:val="00E23055"/>
    <w:rsid w:val="00E234D8"/>
    <w:rsid w:val="00E2674F"/>
    <w:rsid w:val="00E27720"/>
    <w:rsid w:val="00E305FE"/>
    <w:rsid w:val="00E32C2D"/>
    <w:rsid w:val="00E357F7"/>
    <w:rsid w:val="00E3602E"/>
    <w:rsid w:val="00E3607D"/>
    <w:rsid w:val="00E36D38"/>
    <w:rsid w:val="00E403C9"/>
    <w:rsid w:val="00E44DE6"/>
    <w:rsid w:val="00E50415"/>
    <w:rsid w:val="00E50709"/>
    <w:rsid w:val="00E55D8D"/>
    <w:rsid w:val="00E6033C"/>
    <w:rsid w:val="00E62562"/>
    <w:rsid w:val="00E62FB9"/>
    <w:rsid w:val="00E637B4"/>
    <w:rsid w:val="00E65148"/>
    <w:rsid w:val="00E654B4"/>
    <w:rsid w:val="00E67982"/>
    <w:rsid w:val="00E707A9"/>
    <w:rsid w:val="00E74183"/>
    <w:rsid w:val="00E742FA"/>
    <w:rsid w:val="00E74EE6"/>
    <w:rsid w:val="00E76678"/>
    <w:rsid w:val="00E85196"/>
    <w:rsid w:val="00E85773"/>
    <w:rsid w:val="00E90DAE"/>
    <w:rsid w:val="00E91625"/>
    <w:rsid w:val="00E91759"/>
    <w:rsid w:val="00E924B8"/>
    <w:rsid w:val="00E925AB"/>
    <w:rsid w:val="00E92AB7"/>
    <w:rsid w:val="00E92D23"/>
    <w:rsid w:val="00E966B0"/>
    <w:rsid w:val="00EA292E"/>
    <w:rsid w:val="00EA29E9"/>
    <w:rsid w:val="00EA3247"/>
    <w:rsid w:val="00EA3322"/>
    <w:rsid w:val="00EA4CAF"/>
    <w:rsid w:val="00EA5DC0"/>
    <w:rsid w:val="00EA6181"/>
    <w:rsid w:val="00EA6E00"/>
    <w:rsid w:val="00EA7257"/>
    <w:rsid w:val="00EB1492"/>
    <w:rsid w:val="00EB1BD8"/>
    <w:rsid w:val="00EB2ED0"/>
    <w:rsid w:val="00EB46AD"/>
    <w:rsid w:val="00EB4B69"/>
    <w:rsid w:val="00EB51C9"/>
    <w:rsid w:val="00EB61B3"/>
    <w:rsid w:val="00EC006F"/>
    <w:rsid w:val="00EC0201"/>
    <w:rsid w:val="00EC0C02"/>
    <w:rsid w:val="00EC2DEC"/>
    <w:rsid w:val="00EC66A7"/>
    <w:rsid w:val="00EC7465"/>
    <w:rsid w:val="00ED0DA9"/>
    <w:rsid w:val="00ED3A12"/>
    <w:rsid w:val="00ED4DBB"/>
    <w:rsid w:val="00ED6FD3"/>
    <w:rsid w:val="00EE0D5A"/>
    <w:rsid w:val="00EE12F1"/>
    <w:rsid w:val="00EE1955"/>
    <w:rsid w:val="00EE32DC"/>
    <w:rsid w:val="00EE47C1"/>
    <w:rsid w:val="00EE54AB"/>
    <w:rsid w:val="00EE54CD"/>
    <w:rsid w:val="00EE7C1C"/>
    <w:rsid w:val="00EF0A25"/>
    <w:rsid w:val="00EF0BA0"/>
    <w:rsid w:val="00EF0CA4"/>
    <w:rsid w:val="00EF1D3E"/>
    <w:rsid w:val="00EF5242"/>
    <w:rsid w:val="00EF5618"/>
    <w:rsid w:val="00EF5877"/>
    <w:rsid w:val="00EF5A8E"/>
    <w:rsid w:val="00EF7724"/>
    <w:rsid w:val="00EF7C30"/>
    <w:rsid w:val="00F00438"/>
    <w:rsid w:val="00F00A84"/>
    <w:rsid w:val="00F010EC"/>
    <w:rsid w:val="00F0124D"/>
    <w:rsid w:val="00F01527"/>
    <w:rsid w:val="00F0177B"/>
    <w:rsid w:val="00F017D9"/>
    <w:rsid w:val="00F0280B"/>
    <w:rsid w:val="00F032AE"/>
    <w:rsid w:val="00F03483"/>
    <w:rsid w:val="00F047FA"/>
    <w:rsid w:val="00F05113"/>
    <w:rsid w:val="00F05A61"/>
    <w:rsid w:val="00F0662A"/>
    <w:rsid w:val="00F10D88"/>
    <w:rsid w:val="00F11C19"/>
    <w:rsid w:val="00F11FD0"/>
    <w:rsid w:val="00F128EF"/>
    <w:rsid w:val="00F14524"/>
    <w:rsid w:val="00F1459F"/>
    <w:rsid w:val="00F15E10"/>
    <w:rsid w:val="00F212F6"/>
    <w:rsid w:val="00F21F58"/>
    <w:rsid w:val="00F22F02"/>
    <w:rsid w:val="00F2415B"/>
    <w:rsid w:val="00F24BD4"/>
    <w:rsid w:val="00F2535B"/>
    <w:rsid w:val="00F257BF"/>
    <w:rsid w:val="00F25EB0"/>
    <w:rsid w:val="00F274CC"/>
    <w:rsid w:val="00F2779C"/>
    <w:rsid w:val="00F30595"/>
    <w:rsid w:val="00F35E87"/>
    <w:rsid w:val="00F37D06"/>
    <w:rsid w:val="00F40F15"/>
    <w:rsid w:val="00F40F55"/>
    <w:rsid w:val="00F434E6"/>
    <w:rsid w:val="00F43A29"/>
    <w:rsid w:val="00F43BFE"/>
    <w:rsid w:val="00F44374"/>
    <w:rsid w:val="00F44A7A"/>
    <w:rsid w:val="00F5009B"/>
    <w:rsid w:val="00F50496"/>
    <w:rsid w:val="00F50F54"/>
    <w:rsid w:val="00F53305"/>
    <w:rsid w:val="00F53750"/>
    <w:rsid w:val="00F5515E"/>
    <w:rsid w:val="00F554B3"/>
    <w:rsid w:val="00F60405"/>
    <w:rsid w:val="00F60C43"/>
    <w:rsid w:val="00F61039"/>
    <w:rsid w:val="00F6165A"/>
    <w:rsid w:val="00F64F1E"/>
    <w:rsid w:val="00F650E3"/>
    <w:rsid w:val="00F7070A"/>
    <w:rsid w:val="00F722A6"/>
    <w:rsid w:val="00F722D8"/>
    <w:rsid w:val="00F72993"/>
    <w:rsid w:val="00F73263"/>
    <w:rsid w:val="00F732B3"/>
    <w:rsid w:val="00F73820"/>
    <w:rsid w:val="00F75112"/>
    <w:rsid w:val="00F7570F"/>
    <w:rsid w:val="00F758B5"/>
    <w:rsid w:val="00F7702B"/>
    <w:rsid w:val="00F77395"/>
    <w:rsid w:val="00F80353"/>
    <w:rsid w:val="00F806DF"/>
    <w:rsid w:val="00F81A1C"/>
    <w:rsid w:val="00F81AC1"/>
    <w:rsid w:val="00F9084F"/>
    <w:rsid w:val="00F91009"/>
    <w:rsid w:val="00F94FFF"/>
    <w:rsid w:val="00F9599E"/>
    <w:rsid w:val="00F97555"/>
    <w:rsid w:val="00FA2DAB"/>
    <w:rsid w:val="00FA2F1A"/>
    <w:rsid w:val="00FA2FE9"/>
    <w:rsid w:val="00FA51EE"/>
    <w:rsid w:val="00FA68B8"/>
    <w:rsid w:val="00FB0D7A"/>
    <w:rsid w:val="00FB0E1A"/>
    <w:rsid w:val="00FB2187"/>
    <w:rsid w:val="00FB2E49"/>
    <w:rsid w:val="00FB3C27"/>
    <w:rsid w:val="00FB4513"/>
    <w:rsid w:val="00FB694F"/>
    <w:rsid w:val="00FB6CDD"/>
    <w:rsid w:val="00FC1016"/>
    <w:rsid w:val="00FC2710"/>
    <w:rsid w:val="00FC7EAD"/>
    <w:rsid w:val="00FD1F6E"/>
    <w:rsid w:val="00FD411C"/>
    <w:rsid w:val="00FD41AE"/>
    <w:rsid w:val="00FD4E03"/>
    <w:rsid w:val="00FD5405"/>
    <w:rsid w:val="00FD6601"/>
    <w:rsid w:val="00FD759C"/>
    <w:rsid w:val="00FE08CA"/>
    <w:rsid w:val="00FE2675"/>
    <w:rsid w:val="00FE68A0"/>
    <w:rsid w:val="00FE68FD"/>
    <w:rsid w:val="00FE6FD5"/>
    <w:rsid w:val="00FE7550"/>
    <w:rsid w:val="00FE7647"/>
    <w:rsid w:val="00FE76A3"/>
    <w:rsid w:val="00FF0607"/>
    <w:rsid w:val="00FF4528"/>
    <w:rsid w:val="00FF4E0B"/>
    <w:rsid w:val="00FF4E5E"/>
    <w:rsid w:val="00FF5704"/>
    <w:rsid w:val="00FF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2"/>
    <o:shapelayout v:ext="edit">
      <o:idmap v:ext="edit" data="1"/>
    </o:shapelayout>
  </w:shapeDefaults>
  <w:decimalSymbol w:val="."/>
  <w:listSeparator w:val=","/>
  <w14:docId w14:val="31CA701A"/>
  <w15:docId w15:val="{D69B221A-D13C-42A3-8C98-713DBE1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5F1A"/>
    <w:rPr>
      <w:rFonts w:ascii="Arial" w:hAnsi="Arial"/>
      <w:sz w:val="24"/>
    </w:rPr>
  </w:style>
  <w:style w:type="paragraph" w:styleId="Heading1">
    <w:name w:val="heading 1"/>
    <w:basedOn w:val="Normal"/>
    <w:next w:val="Normal"/>
    <w:link w:val="Heading1Char"/>
    <w:uiPriority w:val="9"/>
    <w:qFormat/>
    <w:rsid w:val="00DE0E5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E0E5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85773"/>
    <w:pPr>
      <w:pBdr>
        <w:top w:val="single" w:sz="12" w:space="2" w:color="B93C21"/>
      </w:pBdr>
      <w:spacing w:before="300" w:after="0"/>
      <w:outlineLvl w:val="2"/>
    </w:pPr>
    <w:rPr>
      <w:caps/>
      <w:color w:val="000000" w:themeColor="text1"/>
      <w:spacing w:val="15"/>
    </w:rPr>
  </w:style>
  <w:style w:type="paragraph" w:styleId="Heading4">
    <w:name w:val="heading 4"/>
    <w:basedOn w:val="Normal"/>
    <w:next w:val="Normal"/>
    <w:link w:val="Heading4Char"/>
    <w:uiPriority w:val="9"/>
    <w:unhideWhenUsed/>
    <w:qFormat/>
    <w:rsid w:val="00616E91"/>
    <w:pPr>
      <w:pBdr>
        <w:top w:val="dotted" w:sz="6" w:space="2" w:color="C00000"/>
      </w:pBdr>
      <w:spacing w:before="200" w:after="0"/>
      <w:outlineLvl w:val="3"/>
    </w:pPr>
    <w:rPr>
      <w:b/>
      <w:i/>
      <w:caps/>
      <w:color w:val="9B4E3D"/>
      <w:spacing w:val="10"/>
    </w:rPr>
  </w:style>
  <w:style w:type="paragraph" w:styleId="Heading5">
    <w:name w:val="heading 5"/>
    <w:basedOn w:val="Normal"/>
    <w:next w:val="Normal"/>
    <w:link w:val="Heading5Char"/>
    <w:uiPriority w:val="9"/>
    <w:semiHidden/>
    <w:unhideWhenUsed/>
    <w:qFormat/>
    <w:rsid w:val="00DE0E58"/>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DE0E58"/>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DE0E58"/>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DE0E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0E5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ectionDescription">
    <w:name w:val="SP Section Description"/>
    <w:basedOn w:val="Normal"/>
    <w:next w:val="Normal"/>
    <w:autoRedefine/>
    <w:rsid w:val="005A7F5E"/>
    <w:rPr>
      <w:rFonts w:cs="Arial"/>
      <w:color w:val="800000"/>
      <w:sz w:val="22"/>
      <w:szCs w:val="22"/>
    </w:rPr>
  </w:style>
  <w:style w:type="paragraph" w:styleId="Header">
    <w:name w:val="header"/>
    <w:basedOn w:val="Normal"/>
    <w:rsid w:val="00BE4572"/>
    <w:pPr>
      <w:tabs>
        <w:tab w:val="center" w:pos="4320"/>
        <w:tab w:val="right" w:pos="8640"/>
      </w:tabs>
    </w:pPr>
  </w:style>
  <w:style w:type="paragraph" w:styleId="Footer">
    <w:name w:val="footer"/>
    <w:basedOn w:val="Normal"/>
    <w:rsid w:val="00BE4572"/>
    <w:pPr>
      <w:tabs>
        <w:tab w:val="center" w:pos="4320"/>
        <w:tab w:val="right" w:pos="8640"/>
      </w:tabs>
    </w:pPr>
  </w:style>
  <w:style w:type="paragraph" w:styleId="TOC1">
    <w:name w:val="toc 1"/>
    <w:basedOn w:val="Normal"/>
    <w:next w:val="Normal"/>
    <w:autoRedefine/>
    <w:uiPriority w:val="39"/>
    <w:rsid w:val="00C93C50"/>
    <w:pPr>
      <w:tabs>
        <w:tab w:val="left" w:pos="480"/>
        <w:tab w:val="right" w:leader="dot" w:pos="8640"/>
      </w:tabs>
      <w:spacing w:before="120" w:after="120"/>
      <w:ind w:right="1152" w:firstLine="180"/>
    </w:pPr>
    <w:rPr>
      <w:b/>
      <w:bCs/>
      <w:caps/>
      <w:sz w:val="20"/>
    </w:rPr>
  </w:style>
  <w:style w:type="character" w:styleId="Hyperlink">
    <w:name w:val="Hyperlink"/>
    <w:uiPriority w:val="99"/>
    <w:rsid w:val="00BE4572"/>
    <w:rPr>
      <w:color w:val="0000FF"/>
      <w:u w:val="single"/>
    </w:rPr>
  </w:style>
  <w:style w:type="paragraph" w:styleId="BalloonText">
    <w:name w:val="Balloon Text"/>
    <w:basedOn w:val="Normal"/>
    <w:semiHidden/>
    <w:rsid w:val="003003F8"/>
    <w:rPr>
      <w:rFonts w:ascii="Tahoma" w:hAnsi="Tahoma" w:cs="Tahoma"/>
      <w:sz w:val="16"/>
      <w:szCs w:val="16"/>
    </w:rPr>
  </w:style>
  <w:style w:type="table" w:styleId="TableGrid">
    <w:name w:val="Table Grid"/>
    <w:basedOn w:val="TableNormal"/>
    <w:rsid w:val="005E7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B4FDD"/>
    <w:pPr>
      <w:ind w:firstLine="720"/>
      <w:jc w:val="both"/>
    </w:pPr>
    <w:rPr>
      <w:rFonts w:ascii="Courier" w:hAnsi="Courier"/>
    </w:rPr>
  </w:style>
  <w:style w:type="paragraph" w:styleId="BodyTextIndent3">
    <w:name w:val="Body Text Indent 3"/>
    <w:basedOn w:val="Normal"/>
    <w:rsid w:val="0047449F"/>
    <w:pPr>
      <w:spacing w:after="120"/>
      <w:ind w:left="360"/>
    </w:pPr>
    <w:rPr>
      <w:sz w:val="16"/>
      <w:szCs w:val="16"/>
    </w:rPr>
  </w:style>
  <w:style w:type="character" w:styleId="FollowedHyperlink">
    <w:name w:val="FollowedHyperlink"/>
    <w:rsid w:val="004B7646"/>
    <w:rPr>
      <w:color w:val="800080"/>
      <w:u w:val="single"/>
    </w:rPr>
  </w:style>
  <w:style w:type="character" w:styleId="CommentReference">
    <w:name w:val="annotation reference"/>
    <w:rsid w:val="009E4C66"/>
    <w:rPr>
      <w:sz w:val="16"/>
      <w:szCs w:val="16"/>
    </w:rPr>
  </w:style>
  <w:style w:type="paragraph" w:styleId="CommentText">
    <w:name w:val="annotation text"/>
    <w:basedOn w:val="Normal"/>
    <w:link w:val="CommentTextChar"/>
    <w:rsid w:val="009E4C66"/>
    <w:rPr>
      <w:sz w:val="20"/>
    </w:rPr>
  </w:style>
  <w:style w:type="character" w:customStyle="1" w:styleId="CommentTextChar">
    <w:name w:val="Comment Text Char"/>
    <w:basedOn w:val="DefaultParagraphFont"/>
    <w:link w:val="CommentText"/>
    <w:rsid w:val="009E4C66"/>
  </w:style>
  <w:style w:type="paragraph" w:styleId="CommentSubject">
    <w:name w:val="annotation subject"/>
    <w:basedOn w:val="CommentText"/>
    <w:next w:val="CommentText"/>
    <w:link w:val="CommentSubjectChar"/>
    <w:rsid w:val="009E4C66"/>
    <w:rPr>
      <w:b/>
      <w:bCs/>
    </w:rPr>
  </w:style>
  <w:style w:type="character" w:customStyle="1" w:styleId="CommentSubjectChar">
    <w:name w:val="Comment Subject Char"/>
    <w:link w:val="CommentSubject"/>
    <w:rsid w:val="009E4C66"/>
    <w:rPr>
      <w:b/>
      <w:bCs/>
    </w:rPr>
  </w:style>
  <w:style w:type="paragraph" w:styleId="ListParagraph">
    <w:name w:val="List Paragraph"/>
    <w:basedOn w:val="Normal"/>
    <w:uiPriority w:val="34"/>
    <w:qFormat/>
    <w:rsid w:val="00DE0E58"/>
    <w:pPr>
      <w:ind w:left="720"/>
      <w:contextualSpacing/>
    </w:pPr>
  </w:style>
  <w:style w:type="character" w:styleId="Strong">
    <w:name w:val="Strong"/>
    <w:uiPriority w:val="22"/>
    <w:qFormat/>
    <w:rsid w:val="00DE0E58"/>
    <w:rPr>
      <w:b/>
      <w:bCs/>
    </w:rPr>
  </w:style>
  <w:style w:type="paragraph" w:customStyle="1" w:styleId="Default">
    <w:name w:val="Default"/>
    <w:rsid w:val="00D31D7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00E5F"/>
    <w:pPr>
      <w:spacing w:beforeAutospacing="1" w:after="100" w:afterAutospacing="1"/>
    </w:pPr>
    <w:rPr>
      <w:color w:val="000000"/>
    </w:rPr>
  </w:style>
  <w:style w:type="character" w:customStyle="1" w:styleId="Heading3Char">
    <w:name w:val="Heading 3 Char"/>
    <w:basedOn w:val="DefaultParagraphFont"/>
    <w:link w:val="Heading3"/>
    <w:uiPriority w:val="9"/>
    <w:rsid w:val="00E85773"/>
    <w:rPr>
      <w:rFonts w:ascii="Arial" w:hAnsi="Arial"/>
      <w:caps/>
      <w:color w:val="000000" w:themeColor="text1"/>
      <w:spacing w:val="15"/>
      <w:sz w:val="24"/>
    </w:rPr>
  </w:style>
  <w:style w:type="paragraph" w:styleId="TOC3">
    <w:name w:val="toc 3"/>
    <w:basedOn w:val="Normal"/>
    <w:next w:val="Normal"/>
    <w:autoRedefine/>
    <w:uiPriority w:val="39"/>
    <w:rsid w:val="00C93C50"/>
    <w:pPr>
      <w:tabs>
        <w:tab w:val="right" w:leader="dot" w:pos="8640"/>
      </w:tabs>
      <w:spacing w:after="100"/>
      <w:ind w:left="475" w:right="1152" w:firstLine="180"/>
    </w:pPr>
    <w:rPr>
      <w:sz w:val="22"/>
    </w:rPr>
  </w:style>
  <w:style w:type="paragraph" w:styleId="Revision">
    <w:name w:val="Revision"/>
    <w:hidden/>
    <w:uiPriority w:val="99"/>
    <w:semiHidden/>
    <w:rsid w:val="00F43A29"/>
    <w:rPr>
      <w:sz w:val="24"/>
      <w:szCs w:val="24"/>
    </w:rPr>
  </w:style>
  <w:style w:type="character" w:customStyle="1" w:styleId="Heading1Char">
    <w:name w:val="Heading 1 Char"/>
    <w:basedOn w:val="DefaultParagraphFont"/>
    <w:link w:val="Heading1"/>
    <w:uiPriority w:val="9"/>
    <w:rsid w:val="00DE0E58"/>
    <w:rPr>
      <w:rFonts w:ascii="Arial" w:hAnsi="Arial"/>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DE0E58"/>
    <w:rPr>
      <w:caps/>
      <w:spacing w:val="15"/>
      <w:shd w:val="clear" w:color="auto" w:fill="D4EAF3" w:themeFill="accent1" w:themeFillTint="33"/>
    </w:rPr>
  </w:style>
  <w:style w:type="character" w:customStyle="1" w:styleId="Heading4Char">
    <w:name w:val="Heading 4 Char"/>
    <w:basedOn w:val="DefaultParagraphFont"/>
    <w:link w:val="Heading4"/>
    <w:uiPriority w:val="9"/>
    <w:rsid w:val="00616E91"/>
    <w:rPr>
      <w:rFonts w:ascii="Arial" w:hAnsi="Arial"/>
      <w:b/>
      <w:i/>
      <w:caps/>
      <w:color w:val="9B4E3D"/>
      <w:spacing w:val="10"/>
      <w:sz w:val="24"/>
    </w:rPr>
  </w:style>
  <w:style w:type="character" w:customStyle="1" w:styleId="Heading5Char">
    <w:name w:val="Heading 5 Char"/>
    <w:basedOn w:val="DefaultParagraphFont"/>
    <w:link w:val="Heading5"/>
    <w:uiPriority w:val="9"/>
    <w:semiHidden/>
    <w:rsid w:val="00DE0E58"/>
    <w:rPr>
      <w:caps/>
      <w:color w:val="276E8B" w:themeColor="accent1" w:themeShade="BF"/>
      <w:spacing w:val="10"/>
    </w:rPr>
  </w:style>
  <w:style w:type="character" w:customStyle="1" w:styleId="Heading6Char">
    <w:name w:val="Heading 6 Char"/>
    <w:basedOn w:val="DefaultParagraphFont"/>
    <w:link w:val="Heading6"/>
    <w:uiPriority w:val="9"/>
    <w:semiHidden/>
    <w:rsid w:val="00DE0E58"/>
    <w:rPr>
      <w:caps/>
      <w:color w:val="276E8B" w:themeColor="accent1" w:themeShade="BF"/>
      <w:spacing w:val="10"/>
    </w:rPr>
  </w:style>
  <w:style w:type="character" w:customStyle="1" w:styleId="Heading7Char">
    <w:name w:val="Heading 7 Char"/>
    <w:basedOn w:val="DefaultParagraphFont"/>
    <w:link w:val="Heading7"/>
    <w:uiPriority w:val="9"/>
    <w:semiHidden/>
    <w:rsid w:val="00DE0E58"/>
    <w:rPr>
      <w:caps/>
      <w:color w:val="276E8B" w:themeColor="accent1" w:themeShade="BF"/>
      <w:spacing w:val="10"/>
    </w:rPr>
  </w:style>
  <w:style w:type="character" w:customStyle="1" w:styleId="Heading8Char">
    <w:name w:val="Heading 8 Char"/>
    <w:basedOn w:val="DefaultParagraphFont"/>
    <w:link w:val="Heading8"/>
    <w:uiPriority w:val="9"/>
    <w:semiHidden/>
    <w:rsid w:val="00DE0E58"/>
    <w:rPr>
      <w:caps/>
      <w:spacing w:val="10"/>
      <w:sz w:val="18"/>
      <w:szCs w:val="18"/>
    </w:rPr>
  </w:style>
  <w:style w:type="character" w:customStyle="1" w:styleId="Heading9Char">
    <w:name w:val="Heading 9 Char"/>
    <w:basedOn w:val="DefaultParagraphFont"/>
    <w:link w:val="Heading9"/>
    <w:uiPriority w:val="9"/>
    <w:semiHidden/>
    <w:rsid w:val="00DE0E58"/>
    <w:rPr>
      <w:i/>
      <w:iCs/>
      <w:caps/>
      <w:spacing w:val="10"/>
      <w:sz w:val="18"/>
      <w:szCs w:val="18"/>
    </w:rPr>
  </w:style>
  <w:style w:type="paragraph" w:styleId="Caption">
    <w:name w:val="caption"/>
    <w:basedOn w:val="Normal"/>
    <w:next w:val="Normal"/>
    <w:uiPriority w:val="35"/>
    <w:semiHidden/>
    <w:unhideWhenUsed/>
    <w:qFormat/>
    <w:rsid w:val="00DE0E58"/>
    <w:rPr>
      <w:b/>
      <w:bCs/>
      <w:color w:val="276E8B" w:themeColor="accent1" w:themeShade="BF"/>
      <w:sz w:val="16"/>
      <w:szCs w:val="16"/>
    </w:rPr>
  </w:style>
  <w:style w:type="paragraph" w:styleId="Title">
    <w:name w:val="Title"/>
    <w:aliases w:val="Title - heading"/>
    <w:basedOn w:val="TOC7"/>
    <w:next w:val="Header"/>
    <w:link w:val="TitleChar"/>
    <w:uiPriority w:val="10"/>
    <w:qFormat/>
    <w:rsid w:val="00500D63"/>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aliases w:val="Title - heading Char"/>
    <w:basedOn w:val="DefaultParagraphFont"/>
    <w:link w:val="Title"/>
    <w:uiPriority w:val="10"/>
    <w:rsid w:val="00500D63"/>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DE0E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E0E58"/>
    <w:rPr>
      <w:caps/>
      <w:color w:val="595959" w:themeColor="text1" w:themeTint="A6"/>
      <w:spacing w:val="10"/>
      <w:sz w:val="21"/>
      <w:szCs w:val="21"/>
    </w:rPr>
  </w:style>
  <w:style w:type="character" w:styleId="Emphasis">
    <w:name w:val="Emphasis"/>
    <w:uiPriority w:val="20"/>
    <w:qFormat/>
    <w:rsid w:val="00DE0E58"/>
    <w:rPr>
      <w:caps/>
      <w:color w:val="1A495C" w:themeColor="accent1" w:themeShade="7F"/>
      <w:spacing w:val="5"/>
    </w:rPr>
  </w:style>
  <w:style w:type="paragraph" w:styleId="NoSpacing">
    <w:name w:val="No Spacing"/>
    <w:link w:val="NoSpacingChar"/>
    <w:uiPriority w:val="1"/>
    <w:qFormat/>
    <w:rsid w:val="00DE0E58"/>
    <w:pPr>
      <w:spacing w:after="0" w:line="240" w:lineRule="auto"/>
    </w:pPr>
  </w:style>
  <w:style w:type="paragraph" w:styleId="Quote">
    <w:name w:val="Quote"/>
    <w:basedOn w:val="Normal"/>
    <w:next w:val="Normal"/>
    <w:link w:val="QuoteChar"/>
    <w:uiPriority w:val="29"/>
    <w:qFormat/>
    <w:rsid w:val="00DE0E58"/>
    <w:rPr>
      <w:i/>
      <w:iCs/>
      <w:szCs w:val="24"/>
    </w:rPr>
  </w:style>
  <w:style w:type="character" w:customStyle="1" w:styleId="QuoteChar">
    <w:name w:val="Quote Char"/>
    <w:basedOn w:val="DefaultParagraphFont"/>
    <w:link w:val="Quote"/>
    <w:uiPriority w:val="29"/>
    <w:rsid w:val="00DE0E58"/>
    <w:rPr>
      <w:i/>
      <w:iCs/>
      <w:sz w:val="24"/>
      <w:szCs w:val="24"/>
    </w:rPr>
  </w:style>
  <w:style w:type="paragraph" w:styleId="IntenseQuote">
    <w:name w:val="Intense Quote"/>
    <w:basedOn w:val="Normal"/>
    <w:next w:val="Normal"/>
    <w:link w:val="IntenseQuoteChar"/>
    <w:uiPriority w:val="30"/>
    <w:qFormat/>
    <w:rsid w:val="00DE0E58"/>
    <w:pPr>
      <w:spacing w:before="240" w:after="240" w:line="240" w:lineRule="auto"/>
      <w:ind w:left="1080" w:right="1080"/>
      <w:jc w:val="center"/>
    </w:pPr>
    <w:rPr>
      <w:color w:val="3494BA" w:themeColor="accent1"/>
      <w:szCs w:val="24"/>
    </w:rPr>
  </w:style>
  <w:style w:type="character" w:customStyle="1" w:styleId="IntenseQuoteChar">
    <w:name w:val="Intense Quote Char"/>
    <w:basedOn w:val="DefaultParagraphFont"/>
    <w:link w:val="IntenseQuote"/>
    <w:uiPriority w:val="30"/>
    <w:rsid w:val="00DE0E58"/>
    <w:rPr>
      <w:color w:val="3494BA" w:themeColor="accent1"/>
      <w:sz w:val="24"/>
      <w:szCs w:val="24"/>
    </w:rPr>
  </w:style>
  <w:style w:type="character" w:styleId="SubtleEmphasis">
    <w:name w:val="Subtle Emphasis"/>
    <w:uiPriority w:val="19"/>
    <w:qFormat/>
    <w:rsid w:val="00DE0E58"/>
    <w:rPr>
      <w:i/>
      <w:iCs/>
      <w:color w:val="1A495C" w:themeColor="accent1" w:themeShade="7F"/>
    </w:rPr>
  </w:style>
  <w:style w:type="character" w:styleId="IntenseEmphasis">
    <w:name w:val="Intense Emphasis"/>
    <w:uiPriority w:val="21"/>
    <w:qFormat/>
    <w:rsid w:val="00DE0E58"/>
    <w:rPr>
      <w:b/>
      <w:bCs/>
      <w:caps/>
      <w:color w:val="1A495C" w:themeColor="accent1" w:themeShade="7F"/>
      <w:spacing w:val="10"/>
    </w:rPr>
  </w:style>
  <w:style w:type="character" w:styleId="SubtleReference">
    <w:name w:val="Subtle Reference"/>
    <w:uiPriority w:val="31"/>
    <w:qFormat/>
    <w:rsid w:val="007E32BD"/>
    <w:rPr>
      <w:b/>
      <w:bCs/>
      <w:color w:val="3494BA" w:themeColor="accent1"/>
      <w:sz w:val="28"/>
    </w:rPr>
  </w:style>
  <w:style w:type="character" w:styleId="IntenseReference">
    <w:name w:val="Intense Reference"/>
    <w:uiPriority w:val="32"/>
    <w:qFormat/>
    <w:rsid w:val="00DE0E58"/>
    <w:rPr>
      <w:b/>
      <w:bCs/>
      <w:i/>
      <w:iCs/>
      <w:caps/>
      <w:color w:val="3494BA" w:themeColor="accent1"/>
    </w:rPr>
  </w:style>
  <w:style w:type="character" w:styleId="BookTitle">
    <w:name w:val="Book Title"/>
    <w:uiPriority w:val="33"/>
    <w:qFormat/>
    <w:rsid w:val="00DE0E58"/>
    <w:rPr>
      <w:b/>
      <w:bCs/>
      <w:i/>
      <w:iCs/>
      <w:spacing w:val="0"/>
    </w:rPr>
  </w:style>
  <w:style w:type="paragraph" w:styleId="TOCHeading">
    <w:name w:val="TOC Heading"/>
    <w:basedOn w:val="Heading1"/>
    <w:next w:val="Normal"/>
    <w:uiPriority w:val="39"/>
    <w:semiHidden/>
    <w:unhideWhenUsed/>
    <w:qFormat/>
    <w:rsid w:val="00DE0E58"/>
    <w:pPr>
      <w:outlineLvl w:val="9"/>
    </w:pPr>
  </w:style>
  <w:style w:type="paragraph" w:customStyle="1" w:styleId="ErinsHeading">
    <w:name w:val="Erin's Heading"/>
    <w:basedOn w:val="Heading1"/>
    <w:link w:val="ErinsHeadingChar"/>
    <w:qFormat/>
    <w:rsid w:val="00616E91"/>
    <w:pPr>
      <w:pBdr>
        <w:top w:val="single" w:sz="24" w:space="0" w:color="486B84"/>
        <w:left w:val="single" w:sz="24" w:space="0" w:color="486B84"/>
        <w:bottom w:val="single" w:sz="24" w:space="0" w:color="486B84"/>
        <w:right w:val="single" w:sz="24" w:space="0" w:color="486B84"/>
      </w:pBdr>
      <w:shd w:val="clear" w:color="auto" w:fill="486B84"/>
    </w:pPr>
    <w:rPr>
      <w:b/>
      <w:sz w:val="28"/>
    </w:rPr>
  </w:style>
  <w:style w:type="character" w:customStyle="1" w:styleId="ErinsHeadingChar">
    <w:name w:val="Erin's Heading Char"/>
    <w:basedOn w:val="Heading1Char"/>
    <w:link w:val="ErinsHeading"/>
    <w:rsid w:val="00616E91"/>
    <w:rPr>
      <w:rFonts w:ascii="Arial" w:hAnsi="Arial"/>
      <w:b/>
      <w:caps/>
      <w:color w:val="FFFFFF" w:themeColor="background1"/>
      <w:spacing w:val="15"/>
      <w:sz w:val="28"/>
      <w:szCs w:val="22"/>
      <w:shd w:val="clear" w:color="auto" w:fill="486B84"/>
    </w:rPr>
  </w:style>
  <w:style w:type="character" w:customStyle="1" w:styleId="NoSpacingChar">
    <w:name w:val="No Spacing Char"/>
    <w:basedOn w:val="DefaultParagraphFont"/>
    <w:link w:val="NoSpacing"/>
    <w:uiPriority w:val="1"/>
    <w:rsid w:val="00365A57"/>
  </w:style>
  <w:style w:type="table" w:styleId="GridTable1Light-Accent1">
    <w:name w:val="Grid Table 1 Light Accent 1"/>
    <w:basedOn w:val="TableNormal"/>
    <w:uiPriority w:val="46"/>
    <w:rsid w:val="000D0CB4"/>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D0C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0913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D6F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D6F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next w:val="Heading1"/>
    <w:link w:val="Style1Char"/>
    <w:qFormat/>
    <w:rsid w:val="00335A79"/>
    <w:pPr>
      <w:ind w:left="0"/>
    </w:pPr>
    <w:rPr>
      <w:color w:val="0B0369"/>
    </w:rPr>
  </w:style>
  <w:style w:type="paragraph" w:styleId="TOC7">
    <w:name w:val="toc 7"/>
    <w:basedOn w:val="Normal"/>
    <w:next w:val="Normal"/>
    <w:autoRedefine/>
    <w:semiHidden/>
    <w:unhideWhenUsed/>
    <w:rsid w:val="00500D63"/>
    <w:pPr>
      <w:spacing w:after="100"/>
      <w:ind w:left="1440"/>
    </w:pPr>
  </w:style>
  <w:style w:type="table" w:styleId="GridTable1Light-Accent5">
    <w:name w:val="Grid Table 1 Light Accent 5"/>
    <w:basedOn w:val="TableNormal"/>
    <w:uiPriority w:val="46"/>
    <w:rsid w:val="00335A7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character" w:customStyle="1" w:styleId="Style1Char">
    <w:name w:val="Style1 Char"/>
    <w:basedOn w:val="TitleChar"/>
    <w:link w:val="Style1"/>
    <w:rsid w:val="00335A79"/>
    <w:rPr>
      <w:rFonts w:asciiTheme="majorHAnsi" w:eastAsiaTheme="majorEastAsia" w:hAnsiTheme="majorHAnsi" w:cstheme="majorBidi"/>
      <w:caps/>
      <w:color w:val="0B0369"/>
      <w:spacing w:val="10"/>
      <w:sz w:val="52"/>
      <w:szCs w:val="52"/>
    </w:rPr>
  </w:style>
  <w:style w:type="paragraph" w:styleId="BodyText">
    <w:name w:val="Body Text"/>
    <w:basedOn w:val="Normal"/>
    <w:link w:val="BodyTextChar"/>
    <w:unhideWhenUsed/>
    <w:rsid w:val="007D41E4"/>
    <w:pPr>
      <w:spacing w:after="120"/>
    </w:pPr>
  </w:style>
  <w:style w:type="character" w:customStyle="1" w:styleId="BodyTextChar">
    <w:name w:val="Body Text Char"/>
    <w:basedOn w:val="DefaultParagraphFont"/>
    <w:link w:val="BodyText"/>
    <w:rsid w:val="007D41E4"/>
    <w:rPr>
      <w:rFonts w:ascii="Arial" w:hAnsi="Arial"/>
      <w:sz w:val="24"/>
    </w:rPr>
  </w:style>
  <w:style w:type="paragraph" w:customStyle="1" w:styleId="Heading3a">
    <w:name w:val="Heading 3a"/>
    <w:basedOn w:val="Heading3"/>
    <w:link w:val="Heading3aChar"/>
    <w:rsid w:val="00CB09D4"/>
    <w:rPr>
      <w:color w:val="B93C21"/>
    </w:rPr>
  </w:style>
  <w:style w:type="paragraph" w:customStyle="1" w:styleId="Style2">
    <w:name w:val="Style2"/>
    <w:basedOn w:val="Normal"/>
    <w:link w:val="Style2Char"/>
    <w:qFormat/>
    <w:rsid w:val="009F6AF0"/>
    <w:pPr>
      <w:pBdr>
        <w:top w:val="single" w:sz="4" w:space="1" w:color="auto"/>
        <w:left w:val="single" w:sz="4" w:space="4" w:color="auto"/>
        <w:bottom w:val="single" w:sz="4" w:space="1" w:color="auto"/>
        <w:right w:val="single" w:sz="4" w:space="4" w:color="auto"/>
      </w:pBdr>
    </w:pPr>
    <w:rPr>
      <w:rFonts w:cs="Arial"/>
      <w:b/>
      <w:sz w:val="22"/>
      <w:szCs w:val="22"/>
    </w:rPr>
  </w:style>
  <w:style w:type="character" w:customStyle="1" w:styleId="Heading3aChar">
    <w:name w:val="Heading 3a Char"/>
    <w:basedOn w:val="Heading3Char"/>
    <w:link w:val="Heading3a"/>
    <w:rsid w:val="00CB09D4"/>
    <w:rPr>
      <w:rFonts w:ascii="Arial" w:hAnsi="Arial"/>
      <w:caps/>
      <w:color w:val="B93C21"/>
      <w:spacing w:val="15"/>
      <w:sz w:val="24"/>
    </w:rPr>
  </w:style>
  <w:style w:type="character" w:customStyle="1" w:styleId="Style2Char">
    <w:name w:val="Style2 Char"/>
    <w:basedOn w:val="DefaultParagraphFont"/>
    <w:link w:val="Style2"/>
    <w:rsid w:val="009F6AF0"/>
    <w:rPr>
      <w:rFonts w:ascii="Arial" w:hAnsi="Arial" w:cs="Arial"/>
      <w:b/>
      <w:sz w:val="22"/>
      <w:szCs w:val="22"/>
    </w:rPr>
  </w:style>
  <w:style w:type="paragraph" w:customStyle="1" w:styleId="Erins4Style">
    <w:name w:val="Erin's #4 Style"/>
    <w:basedOn w:val="Heading4"/>
    <w:link w:val="Erins4StyleChar"/>
    <w:qFormat/>
    <w:rsid w:val="004B719F"/>
    <w:pPr>
      <w:pBdr>
        <w:top w:val="dashSmallGap" w:sz="4" w:space="2" w:color="486B84"/>
      </w:pBdr>
    </w:pPr>
    <w:rPr>
      <w:color w:val="486B84"/>
    </w:rPr>
  </w:style>
  <w:style w:type="paragraph" w:customStyle="1" w:styleId="Erins3">
    <w:name w:val="Erin's #3"/>
    <w:basedOn w:val="Heading3"/>
    <w:link w:val="Erins3Char"/>
    <w:qFormat/>
    <w:rsid w:val="004B719F"/>
    <w:pPr>
      <w:pBdr>
        <w:top w:val="single" w:sz="12" w:space="2" w:color="486B84"/>
      </w:pBdr>
    </w:pPr>
    <w:rPr>
      <w:color w:val="auto"/>
    </w:rPr>
  </w:style>
  <w:style w:type="character" w:customStyle="1" w:styleId="Erins4StyleChar">
    <w:name w:val="Erin's #4 Style Char"/>
    <w:basedOn w:val="Heading4Char"/>
    <w:link w:val="Erins4Style"/>
    <w:rsid w:val="004B719F"/>
    <w:rPr>
      <w:rFonts w:ascii="Arial" w:hAnsi="Arial"/>
      <w:b/>
      <w:i/>
      <w:caps/>
      <w:color w:val="486B84"/>
      <w:spacing w:val="10"/>
      <w:sz w:val="24"/>
    </w:rPr>
  </w:style>
  <w:style w:type="character" w:customStyle="1" w:styleId="Erins3Char">
    <w:name w:val="Erin's #3 Char"/>
    <w:basedOn w:val="Heading3Char"/>
    <w:link w:val="Erins3"/>
    <w:rsid w:val="004B719F"/>
    <w:rPr>
      <w:rFonts w:ascii="Arial" w:hAnsi="Arial"/>
      <w:caps/>
      <w:color w:val="000000" w:themeColor="text1"/>
      <w:spacing w:val="15"/>
      <w:sz w:val="24"/>
    </w:rPr>
  </w:style>
  <w:style w:type="paragraph" w:styleId="TOC5">
    <w:name w:val="toc 5"/>
    <w:basedOn w:val="Normal"/>
    <w:next w:val="Normal"/>
    <w:autoRedefine/>
    <w:semiHidden/>
    <w:unhideWhenUsed/>
    <w:rsid w:val="00866E6B"/>
    <w:pPr>
      <w:spacing w:after="100"/>
      <w:ind w:left="960"/>
    </w:pPr>
  </w:style>
  <w:style w:type="character" w:styleId="UnresolvedMention">
    <w:name w:val="Unresolved Mention"/>
    <w:basedOn w:val="DefaultParagraphFont"/>
    <w:uiPriority w:val="99"/>
    <w:semiHidden/>
    <w:unhideWhenUsed/>
    <w:rsid w:val="00534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2792">
      <w:bodyDiv w:val="1"/>
      <w:marLeft w:val="0"/>
      <w:marRight w:val="0"/>
      <w:marTop w:val="0"/>
      <w:marBottom w:val="0"/>
      <w:divBdr>
        <w:top w:val="none" w:sz="0" w:space="0" w:color="auto"/>
        <w:left w:val="none" w:sz="0" w:space="0" w:color="auto"/>
        <w:bottom w:val="none" w:sz="0" w:space="0" w:color="auto"/>
        <w:right w:val="none" w:sz="0" w:space="0" w:color="auto"/>
      </w:divBdr>
    </w:div>
    <w:div w:id="171530270">
      <w:bodyDiv w:val="1"/>
      <w:marLeft w:val="0"/>
      <w:marRight w:val="0"/>
      <w:marTop w:val="0"/>
      <w:marBottom w:val="0"/>
      <w:divBdr>
        <w:top w:val="none" w:sz="0" w:space="0" w:color="auto"/>
        <w:left w:val="none" w:sz="0" w:space="0" w:color="auto"/>
        <w:bottom w:val="none" w:sz="0" w:space="0" w:color="auto"/>
        <w:right w:val="none" w:sz="0" w:space="0" w:color="auto"/>
      </w:divBdr>
    </w:div>
    <w:div w:id="208736158">
      <w:bodyDiv w:val="1"/>
      <w:marLeft w:val="0"/>
      <w:marRight w:val="0"/>
      <w:marTop w:val="0"/>
      <w:marBottom w:val="0"/>
      <w:divBdr>
        <w:top w:val="none" w:sz="0" w:space="0" w:color="auto"/>
        <w:left w:val="none" w:sz="0" w:space="0" w:color="auto"/>
        <w:bottom w:val="none" w:sz="0" w:space="0" w:color="auto"/>
        <w:right w:val="none" w:sz="0" w:space="0" w:color="auto"/>
      </w:divBdr>
    </w:div>
    <w:div w:id="277219485">
      <w:bodyDiv w:val="1"/>
      <w:marLeft w:val="0"/>
      <w:marRight w:val="0"/>
      <w:marTop w:val="0"/>
      <w:marBottom w:val="0"/>
      <w:divBdr>
        <w:top w:val="none" w:sz="0" w:space="0" w:color="auto"/>
        <w:left w:val="none" w:sz="0" w:space="0" w:color="auto"/>
        <w:bottom w:val="none" w:sz="0" w:space="0" w:color="auto"/>
        <w:right w:val="none" w:sz="0" w:space="0" w:color="auto"/>
      </w:divBdr>
    </w:div>
    <w:div w:id="391121850">
      <w:bodyDiv w:val="1"/>
      <w:marLeft w:val="0"/>
      <w:marRight w:val="0"/>
      <w:marTop w:val="0"/>
      <w:marBottom w:val="0"/>
      <w:divBdr>
        <w:top w:val="none" w:sz="0" w:space="0" w:color="auto"/>
        <w:left w:val="none" w:sz="0" w:space="0" w:color="auto"/>
        <w:bottom w:val="none" w:sz="0" w:space="0" w:color="auto"/>
        <w:right w:val="none" w:sz="0" w:space="0" w:color="auto"/>
      </w:divBdr>
    </w:div>
    <w:div w:id="472261591">
      <w:bodyDiv w:val="1"/>
      <w:marLeft w:val="0"/>
      <w:marRight w:val="0"/>
      <w:marTop w:val="0"/>
      <w:marBottom w:val="0"/>
      <w:divBdr>
        <w:top w:val="none" w:sz="0" w:space="0" w:color="auto"/>
        <w:left w:val="none" w:sz="0" w:space="0" w:color="auto"/>
        <w:bottom w:val="none" w:sz="0" w:space="0" w:color="auto"/>
        <w:right w:val="none" w:sz="0" w:space="0" w:color="auto"/>
      </w:divBdr>
    </w:div>
    <w:div w:id="525797356">
      <w:bodyDiv w:val="1"/>
      <w:marLeft w:val="0"/>
      <w:marRight w:val="0"/>
      <w:marTop w:val="0"/>
      <w:marBottom w:val="0"/>
      <w:divBdr>
        <w:top w:val="none" w:sz="0" w:space="0" w:color="auto"/>
        <w:left w:val="none" w:sz="0" w:space="0" w:color="auto"/>
        <w:bottom w:val="none" w:sz="0" w:space="0" w:color="auto"/>
        <w:right w:val="none" w:sz="0" w:space="0" w:color="auto"/>
      </w:divBdr>
    </w:div>
    <w:div w:id="624044852">
      <w:bodyDiv w:val="1"/>
      <w:marLeft w:val="0"/>
      <w:marRight w:val="0"/>
      <w:marTop w:val="0"/>
      <w:marBottom w:val="0"/>
      <w:divBdr>
        <w:top w:val="none" w:sz="0" w:space="0" w:color="auto"/>
        <w:left w:val="none" w:sz="0" w:space="0" w:color="auto"/>
        <w:bottom w:val="none" w:sz="0" w:space="0" w:color="auto"/>
        <w:right w:val="none" w:sz="0" w:space="0" w:color="auto"/>
      </w:divBdr>
    </w:div>
    <w:div w:id="626932511">
      <w:bodyDiv w:val="1"/>
      <w:marLeft w:val="0"/>
      <w:marRight w:val="0"/>
      <w:marTop w:val="0"/>
      <w:marBottom w:val="0"/>
      <w:divBdr>
        <w:top w:val="none" w:sz="0" w:space="0" w:color="auto"/>
        <w:left w:val="none" w:sz="0" w:space="0" w:color="auto"/>
        <w:bottom w:val="none" w:sz="0" w:space="0" w:color="auto"/>
        <w:right w:val="none" w:sz="0" w:space="0" w:color="auto"/>
      </w:divBdr>
    </w:div>
    <w:div w:id="637075750">
      <w:bodyDiv w:val="1"/>
      <w:marLeft w:val="0"/>
      <w:marRight w:val="0"/>
      <w:marTop w:val="0"/>
      <w:marBottom w:val="0"/>
      <w:divBdr>
        <w:top w:val="none" w:sz="0" w:space="0" w:color="auto"/>
        <w:left w:val="none" w:sz="0" w:space="0" w:color="auto"/>
        <w:bottom w:val="none" w:sz="0" w:space="0" w:color="auto"/>
        <w:right w:val="none" w:sz="0" w:space="0" w:color="auto"/>
      </w:divBdr>
    </w:div>
    <w:div w:id="694841703">
      <w:bodyDiv w:val="1"/>
      <w:marLeft w:val="0"/>
      <w:marRight w:val="0"/>
      <w:marTop w:val="0"/>
      <w:marBottom w:val="0"/>
      <w:divBdr>
        <w:top w:val="none" w:sz="0" w:space="0" w:color="auto"/>
        <w:left w:val="none" w:sz="0" w:space="0" w:color="auto"/>
        <w:bottom w:val="none" w:sz="0" w:space="0" w:color="auto"/>
        <w:right w:val="none" w:sz="0" w:space="0" w:color="auto"/>
      </w:divBdr>
    </w:div>
    <w:div w:id="748844830">
      <w:bodyDiv w:val="1"/>
      <w:marLeft w:val="0"/>
      <w:marRight w:val="0"/>
      <w:marTop w:val="0"/>
      <w:marBottom w:val="0"/>
      <w:divBdr>
        <w:top w:val="none" w:sz="0" w:space="0" w:color="auto"/>
        <w:left w:val="none" w:sz="0" w:space="0" w:color="auto"/>
        <w:bottom w:val="none" w:sz="0" w:space="0" w:color="auto"/>
        <w:right w:val="none" w:sz="0" w:space="0" w:color="auto"/>
      </w:divBdr>
    </w:div>
    <w:div w:id="933981177">
      <w:bodyDiv w:val="1"/>
      <w:marLeft w:val="0"/>
      <w:marRight w:val="0"/>
      <w:marTop w:val="0"/>
      <w:marBottom w:val="0"/>
      <w:divBdr>
        <w:top w:val="none" w:sz="0" w:space="0" w:color="auto"/>
        <w:left w:val="none" w:sz="0" w:space="0" w:color="auto"/>
        <w:bottom w:val="none" w:sz="0" w:space="0" w:color="auto"/>
        <w:right w:val="none" w:sz="0" w:space="0" w:color="auto"/>
      </w:divBdr>
    </w:div>
    <w:div w:id="981737146">
      <w:bodyDiv w:val="1"/>
      <w:marLeft w:val="0"/>
      <w:marRight w:val="0"/>
      <w:marTop w:val="0"/>
      <w:marBottom w:val="0"/>
      <w:divBdr>
        <w:top w:val="none" w:sz="0" w:space="0" w:color="auto"/>
        <w:left w:val="none" w:sz="0" w:space="0" w:color="auto"/>
        <w:bottom w:val="none" w:sz="0" w:space="0" w:color="auto"/>
        <w:right w:val="none" w:sz="0" w:space="0" w:color="auto"/>
      </w:divBdr>
    </w:div>
    <w:div w:id="1030179021">
      <w:bodyDiv w:val="1"/>
      <w:marLeft w:val="0"/>
      <w:marRight w:val="0"/>
      <w:marTop w:val="0"/>
      <w:marBottom w:val="0"/>
      <w:divBdr>
        <w:top w:val="none" w:sz="0" w:space="0" w:color="auto"/>
        <w:left w:val="none" w:sz="0" w:space="0" w:color="auto"/>
        <w:bottom w:val="none" w:sz="0" w:space="0" w:color="auto"/>
        <w:right w:val="none" w:sz="0" w:space="0" w:color="auto"/>
      </w:divBdr>
    </w:div>
    <w:div w:id="1030957609">
      <w:bodyDiv w:val="1"/>
      <w:marLeft w:val="0"/>
      <w:marRight w:val="0"/>
      <w:marTop w:val="0"/>
      <w:marBottom w:val="0"/>
      <w:divBdr>
        <w:top w:val="none" w:sz="0" w:space="0" w:color="auto"/>
        <w:left w:val="none" w:sz="0" w:space="0" w:color="auto"/>
        <w:bottom w:val="none" w:sz="0" w:space="0" w:color="auto"/>
        <w:right w:val="none" w:sz="0" w:space="0" w:color="auto"/>
      </w:divBdr>
    </w:div>
    <w:div w:id="1195118346">
      <w:bodyDiv w:val="1"/>
      <w:marLeft w:val="0"/>
      <w:marRight w:val="0"/>
      <w:marTop w:val="0"/>
      <w:marBottom w:val="0"/>
      <w:divBdr>
        <w:top w:val="none" w:sz="0" w:space="0" w:color="auto"/>
        <w:left w:val="none" w:sz="0" w:space="0" w:color="auto"/>
        <w:bottom w:val="none" w:sz="0" w:space="0" w:color="auto"/>
        <w:right w:val="none" w:sz="0" w:space="0" w:color="auto"/>
      </w:divBdr>
    </w:div>
    <w:div w:id="1372924937">
      <w:bodyDiv w:val="1"/>
      <w:marLeft w:val="0"/>
      <w:marRight w:val="0"/>
      <w:marTop w:val="0"/>
      <w:marBottom w:val="0"/>
      <w:divBdr>
        <w:top w:val="none" w:sz="0" w:space="0" w:color="auto"/>
        <w:left w:val="none" w:sz="0" w:space="0" w:color="auto"/>
        <w:bottom w:val="none" w:sz="0" w:space="0" w:color="auto"/>
        <w:right w:val="none" w:sz="0" w:space="0" w:color="auto"/>
      </w:divBdr>
    </w:div>
    <w:div w:id="1551068649">
      <w:bodyDiv w:val="1"/>
      <w:marLeft w:val="0"/>
      <w:marRight w:val="0"/>
      <w:marTop w:val="0"/>
      <w:marBottom w:val="0"/>
      <w:divBdr>
        <w:top w:val="none" w:sz="0" w:space="0" w:color="auto"/>
        <w:left w:val="none" w:sz="0" w:space="0" w:color="auto"/>
        <w:bottom w:val="none" w:sz="0" w:space="0" w:color="auto"/>
        <w:right w:val="none" w:sz="0" w:space="0" w:color="auto"/>
      </w:divBdr>
    </w:div>
    <w:div w:id="1604337741">
      <w:bodyDiv w:val="1"/>
      <w:marLeft w:val="0"/>
      <w:marRight w:val="0"/>
      <w:marTop w:val="0"/>
      <w:marBottom w:val="0"/>
      <w:divBdr>
        <w:top w:val="none" w:sz="0" w:space="0" w:color="auto"/>
        <w:left w:val="none" w:sz="0" w:space="0" w:color="auto"/>
        <w:bottom w:val="none" w:sz="0" w:space="0" w:color="auto"/>
        <w:right w:val="none" w:sz="0" w:space="0" w:color="auto"/>
      </w:divBdr>
    </w:div>
    <w:div w:id="1753552427">
      <w:bodyDiv w:val="1"/>
      <w:marLeft w:val="0"/>
      <w:marRight w:val="0"/>
      <w:marTop w:val="0"/>
      <w:marBottom w:val="0"/>
      <w:divBdr>
        <w:top w:val="none" w:sz="0" w:space="0" w:color="auto"/>
        <w:left w:val="none" w:sz="0" w:space="0" w:color="auto"/>
        <w:bottom w:val="none" w:sz="0" w:space="0" w:color="auto"/>
        <w:right w:val="none" w:sz="0" w:space="0" w:color="auto"/>
      </w:divBdr>
    </w:div>
    <w:div w:id="1854493116">
      <w:bodyDiv w:val="1"/>
      <w:marLeft w:val="0"/>
      <w:marRight w:val="0"/>
      <w:marTop w:val="0"/>
      <w:marBottom w:val="0"/>
      <w:divBdr>
        <w:top w:val="none" w:sz="0" w:space="0" w:color="auto"/>
        <w:left w:val="none" w:sz="0" w:space="0" w:color="auto"/>
        <w:bottom w:val="none" w:sz="0" w:space="0" w:color="auto"/>
        <w:right w:val="none" w:sz="0" w:space="0" w:color="auto"/>
      </w:divBdr>
    </w:div>
    <w:div w:id="2032759143">
      <w:bodyDiv w:val="1"/>
      <w:marLeft w:val="0"/>
      <w:marRight w:val="0"/>
      <w:marTop w:val="0"/>
      <w:marBottom w:val="0"/>
      <w:divBdr>
        <w:top w:val="none" w:sz="0" w:space="0" w:color="auto"/>
        <w:left w:val="none" w:sz="0" w:space="0" w:color="auto"/>
        <w:bottom w:val="none" w:sz="0" w:space="0" w:color="auto"/>
        <w:right w:val="none" w:sz="0" w:space="0" w:color="auto"/>
      </w:divBdr>
    </w:div>
    <w:div w:id="20341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mtrules.org/gateway/Subchapterhome.asp?scn=10%2E102.91" TargetMode="External"/><Relationship Id="rId26" Type="http://schemas.openxmlformats.org/officeDocument/2006/relationships/hyperlink" Target="http://ftp.geoinfo.msl.mt.gov/Data/Spatial/MSDI/GeodeticControl/MCPD/MCPD_MASTER_TEMPLATE.zip" TargetMode="External"/><Relationship Id="rId3" Type="http://schemas.openxmlformats.org/officeDocument/2006/relationships/numbering" Target="numbering.xml"/><Relationship Id="rId21" Type="http://schemas.openxmlformats.org/officeDocument/2006/relationships/hyperlink" Target="http://about.msl.mt.gov/commission_councils/commission.aspx" TargetMode="External"/><Relationship Id="rId7" Type="http://schemas.openxmlformats.org/officeDocument/2006/relationships/footnotes" Target="footnotes.xml"/><Relationship Id="rId12" Type="http://schemas.openxmlformats.org/officeDocument/2006/relationships/hyperlink" Target="http://apps.msl.mt.gov/Geographic_Information/Data/DataList/" TargetMode="External"/><Relationship Id="rId17" Type="http://schemas.openxmlformats.org/officeDocument/2006/relationships/hyperlink" Target="http://msl.mt.gov/MLIAC" TargetMode="External"/><Relationship Id="rId25" Type="http://schemas.openxmlformats.org/officeDocument/2006/relationships/hyperlink" Target="%20http://transfer.mt.gov/" TargetMode="External"/><Relationship Id="rId2" Type="http://schemas.openxmlformats.org/officeDocument/2006/relationships/customXml" Target="../customXml/item2.xml"/><Relationship Id="rId16" Type="http://schemas.openxmlformats.org/officeDocument/2006/relationships/hyperlink" Target="http://transfer.mt.gov/" TargetMode="External"/><Relationship Id="rId20" Type="http://schemas.openxmlformats.org/officeDocument/2006/relationships/hyperlink" Target="http://msl.mt.gov/MLI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geoinfo.msl.mt.gov/Documents/Metadata_Tools/DataListMetadataStandard.html" TargetMode="External"/><Relationship Id="rId24" Type="http://schemas.openxmlformats.org/officeDocument/2006/relationships/hyperlink" Target="http://msl.mt.gov/GIS/DataList" TargetMode="External"/><Relationship Id="rId5" Type="http://schemas.openxmlformats.org/officeDocument/2006/relationships/settings" Target="settings.xml"/><Relationship Id="rId15" Type="http://schemas.openxmlformats.org/officeDocument/2006/relationships/hyperlink" Target="http://transfer.mt.gov/" TargetMode="External"/><Relationship Id="rId23" Type="http://schemas.openxmlformats.org/officeDocument/2006/relationships/hyperlink" Target="http://geoinfo.msl.mt.gov/mliagrant" TargetMode="External"/><Relationship Id="rId28" Type="http://schemas.openxmlformats.org/officeDocument/2006/relationships/theme" Target="theme/theme1.xml"/><Relationship Id="rId10" Type="http://schemas.openxmlformats.org/officeDocument/2006/relationships/hyperlink" Target="mailto:MLIAGrants@mt.gov?subject=MLIA%20FY2020%20Grant%20Question" TargetMode="External"/><Relationship Id="rId19" Type="http://schemas.openxmlformats.org/officeDocument/2006/relationships/hyperlink" Target="http://msl.mt.gov/MLIAC/LandPlan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msl.mt.gov/GIS/msd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A715F-8B06-448D-8D01-B571A7CE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6024</Words>
  <Characters>38352</Characters>
  <Application>Microsoft Office Word</Application>
  <DocSecurity>0</DocSecurity>
  <Lines>1065</Lines>
  <Paragraphs>472</Paragraphs>
  <ScaleCrop>false</ScaleCrop>
  <HeadingPairs>
    <vt:vector size="2" baseType="variant">
      <vt:variant>
        <vt:lpstr>Title</vt:lpstr>
      </vt:variant>
      <vt:variant>
        <vt:i4>1</vt:i4>
      </vt:variant>
    </vt:vector>
  </HeadingPairs>
  <TitlesOfParts>
    <vt:vector size="1" baseType="lpstr">
      <vt:lpstr>Montana Land Information Act Grant Application</vt:lpstr>
    </vt:vector>
  </TitlesOfParts>
  <Company>Montana State Library</Company>
  <LinksUpToDate>false</LinksUpToDate>
  <CharactersWithSpaces>43904</CharactersWithSpaces>
  <SharedDoc>false</SharedDoc>
  <HLinks>
    <vt:vector size="138" baseType="variant">
      <vt:variant>
        <vt:i4>262145</vt:i4>
      </vt:variant>
      <vt:variant>
        <vt:i4>93</vt:i4>
      </vt:variant>
      <vt:variant>
        <vt:i4>0</vt:i4>
      </vt:variant>
      <vt:variant>
        <vt:i4>5</vt:i4>
      </vt:variant>
      <vt:variant>
        <vt:lpwstr>http://data.opi.mt.gov/bills/mca/7/4/7-4-2635.htm</vt:lpwstr>
      </vt:variant>
      <vt:variant>
        <vt:lpwstr/>
      </vt:variant>
      <vt:variant>
        <vt:i4>393222</vt:i4>
      </vt:variant>
      <vt:variant>
        <vt:i4>90</vt:i4>
      </vt:variant>
      <vt:variant>
        <vt:i4>0</vt:i4>
      </vt:variant>
      <vt:variant>
        <vt:i4>5</vt:i4>
      </vt:variant>
      <vt:variant>
        <vt:lpwstr>http://data.opi.mt.gov/bills/mca/7/4/7-4-2511.htm</vt:lpwstr>
      </vt:variant>
      <vt:variant>
        <vt:lpwstr/>
      </vt:variant>
      <vt:variant>
        <vt:i4>7274552</vt:i4>
      </vt:variant>
      <vt:variant>
        <vt:i4>87</vt:i4>
      </vt:variant>
      <vt:variant>
        <vt:i4>0</vt:i4>
      </vt:variant>
      <vt:variant>
        <vt:i4>5</vt:i4>
      </vt:variant>
      <vt:variant>
        <vt:lpwstr>http://data.opi.mt.gov/bills/mca/90/1/90-1-409.htm</vt:lpwstr>
      </vt:variant>
      <vt:variant>
        <vt:lpwstr/>
      </vt:variant>
      <vt:variant>
        <vt:i4>262144</vt:i4>
      </vt:variant>
      <vt:variant>
        <vt:i4>84</vt:i4>
      </vt:variant>
      <vt:variant>
        <vt:i4>0</vt:i4>
      </vt:variant>
      <vt:variant>
        <vt:i4>5</vt:i4>
      </vt:variant>
      <vt:variant>
        <vt:lpwstr>http://data.opi.mt.gov/bills/mca/7/6/7-6-2230.htm</vt:lpwstr>
      </vt:variant>
      <vt:variant>
        <vt:lpwstr/>
      </vt:variant>
      <vt:variant>
        <vt:i4>262145</vt:i4>
      </vt:variant>
      <vt:variant>
        <vt:i4>81</vt:i4>
      </vt:variant>
      <vt:variant>
        <vt:i4>0</vt:i4>
      </vt:variant>
      <vt:variant>
        <vt:i4>5</vt:i4>
      </vt:variant>
      <vt:variant>
        <vt:lpwstr>http://data.opi.mt.gov/bills/mca/7/4/7-4-2635.htm</vt:lpwstr>
      </vt:variant>
      <vt:variant>
        <vt:lpwstr/>
      </vt:variant>
      <vt:variant>
        <vt:i4>262146</vt:i4>
      </vt:variant>
      <vt:variant>
        <vt:i4>78</vt:i4>
      </vt:variant>
      <vt:variant>
        <vt:i4>0</vt:i4>
      </vt:variant>
      <vt:variant>
        <vt:i4>5</vt:i4>
      </vt:variant>
      <vt:variant>
        <vt:lpwstr>http://data.opi.mt.gov/bills/mca/7/4/7-4-2636.htm</vt:lpwstr>
      </vt:variant>
      <vt:variant>
        <vt:lpwstr/>
      </vt:variant>
      <vt:variant>
        <vt:i4>458761</vt:i4>
      </vt:variant>
      <vt:variant>
        <vt:i4>75</vt:i4>
      </vt:variant>
      <vt:variant>
        <vt:i4>0</vt:i4>
      </vt:variant>
      <vt:variant>
        <vt:i4>5</vt:i4>
      </vt:variant>
      <vt:variant>
        <vt:lpwstr>http://data.opi.mt.gov/bills/mca/7/2/7-2-2803.htm</vt:lpwstr>
      </vt:variant>
      <vt:variant>
        <vt:lpwstr/>
      </vt:variant>
      <vt:variant>
        <vt:i4>262146</vt:i4>
      </vt:variant>
      <vt:variant>
        <vt:i4>72</vt:i4>
      </vt:variant>
      <vt:variant>
        <vt:i4>0</vt:i4>
      </vt:variant>
      <vt:variant>
        <vt:i4>5</vt:i4>
      </vt:variant>
      <vt:variant>
        <vt:lpwstr>http://data.opi.mt.gov/bills/mca/7/4/7-4-2636.htm</vt:lpwstr>
      </vt:variant>
      <vt:variant>
        <vt:lpwstr/>
      </vt:variant>
      <vt:variant>
        <vt:i4>262149</vt:i4>
      </vt:variant>
      <vt:variant>
        <vt:i4>69</vt:i4>
      </vt:variant>
      <vt:variant>
        <vt:i4>0</vt:i4>
      </vt:variant>
      <vt:variant>
        <vt:i4>5</vt:i4>
      </vt:variant>
      <vt:variant>
        <vt:lpwstr>http://data.opi.mt.gov/bills/mca/7/4/7-4-2631.htm</vt:lpwstr>
      </vt:variant>
      <vt:variant>
        <vt:lpwstr/>
      </vt:variant>
      <vt:variant>
        <vt:i4>458761</vt:i4>
      </vt:variant>
      <vt:variant>
        <vt:i4>66</vt:i4>
      </vt:variant>
      <vt:variant>
        <vt:i4>0</vt:i4>
      </vt:variant>
      <vt:variant>
        <vt:i4>5</vt:i4>
      </vt:variant>
      <vt:variant>
        <vt:lpwstr>http://data.opi.mt.gov/bills/mca/7/2/7-2-2803.htm</vt:lpwstr>
      </vt:variant>
      <vt:variant>
        <vt:lpwstr/>
      </vt:variant>
      <vt:variant>
        <vt:i4>262147</vt:i4>
      </vt:variant>
      <vt:variant>
        <vt:i4>63</vt:i4>
      </vt:variant>
      <vt:variant>
        <vt:i4>0</vt:i4>
      </vt:variant>
      <vt:variant>
        <vt:i4>5</vt:i4>
      </vt:variant>
      <vt:variant>
        <vt:lpwstr>http://data.opi.mt.gov/bills/mca/7/4/7-4-2637.htm</vt:lpwstr>
      </vt:variant>
      <vt:variant>
        <vt:lpwstr/>
      </vt:variant>
      <vt:variant>
        <vt:i4>4587641</vt:i4>
      </vt:variant>
      <vt:variant>
        <vt:i4>60</vt:i4>
      </vt:variant>
      <vt:variant>
        <vt:i4>0</vt:i4>
      </vt:variant>
      <vt:variant>
        <vt:i4>5</vt:i4>
      </vt:variant>
      <vt:variant>
        <vt:lpwstr>mailto:skirkpatrick@mt.gov</vt:lpwstr>
      </vt:variant>
      <vt:variant>
        <vt:lpwstr/>
      </vt:variant>
      <vt:variant>
        <vt:i4>2424930</vt:i4>
      </vt:variant>
      <vt:variant>
        <vt:i4>57</vt:i4>
      </vt:variant>
      <vt:variant>
        <vt:i4>0</vt:i4>
      </vt:variant>
      <vt:variant>
        <vt:i4>5</vt:i4>
      </vt:variant>
      <vt:variant>
        <vt:lpwstr>http://giscoordination.mt.gov/msdi.asp</vt:lpwstr>
      </vt:variant>
      <vt:variant>
        <vt:lpwstr/>
      </vt:variant>
      <vt:variant>
        <vt:i4>6488069</vt:i4>
      </vt:variant>
      <vt:variant>
        <vt:i4>54</vt:i4>
      </vt:variant>
      <vt:variant>
        <vt:i4>0</vt:i4>
      </vt:variant>
      <vt:variant>
        <vt:i4>5</vt:i4>
      </vt:variant>
      <vt:variant>
        <vt:lpwstr>http://giscoordination.mt.gov/Documents/Landplans/Land_Plan_FY1213_final.pdf</vt:lpwstr>
      </vt:variant>
      <vt:variant>
        <vt:lpwstr/>
      </vt:variant>
      <vt:variant>
        <vt:i4>3276911</vt:i4>
      </vt:variant>
      <vt:variant>
        <vt:i4>51</vt:i4>
      </vt:variant>
      <vt:variant>
        <vt:i4>0</vt:i4>
      </vt:variant>
      <vt:variant>
        <vt:i4>5</vt:i4>
      </vt:variant>
      <vt:variant>
        <vt:lpwstr>http://giscoordination.mt.gov/mlia.asp</vt:lpwstr>
      </vt:variant>
      <vt:variant>
        <vt:lpwstr/>
      </vt:variant>
      <vt:variant>
        <vt:i4>1703984</vt:i4>
      </vt:variant>
      <vt:variant>
        <vt:i4>44</vt:i4>
      </vt:variant>
      <vt:variant>
        <vt:i4>0</vt:i4>
      </vt:variant>
      <vt:variant>
        <vt:i4>5</vt:i4>
      </vt:variant>
      <vt:variant>
        <vt:lpwstr/>
      </vt:variant>
      <vt:variant>
        <vt:lpwstr>_Toc273605191</vt:lpwstr>
      </vt:variant>
      <vt:variant>
        <vt:i4>1703984</vt:i4>
      </vt:variant>
      <vt:variant>
        <vt:i4>38</vt:i4>
      </vt:variant>
      <vt:variant>
        <vt:i4>0</vt:i4>
      </vt:variant>
      <vt:variant>
        <vt:i4>5</vt:i4>
      </vt:variant>
      <vt:variant>
        <vt:lpwstr/>
      </vt:variant>
      <vt:variant>
        <vt:lpwstr>_Toc273605190</vt:lpwstr>
      </vt:variant>
      <vt:variant>
        <vt:i4>1769520</vt:i4>
      </vt:variant>
      <vt:variant>
        <vt:i4>32</vt:i4>
      </vt:variant>
      <vt:variant>
        <vt:i4>0</vt:i4>
      </vt:variant>
      <vt:variant>
        <vt:i4>5</vt:i4>
      </vt:variant>
      <vt:variant>
        <vt:lpwstr/>
      </vt:variant>
      <vt:variant>
        <vt:lpwstr>_Toc273605189</vt:lpwstr>
      </vt:variant>
      <vt:variant>
        <vt:i4>1769520</vt:i4>
      </vt:variant>
      <vt:variant>
        <vt:i4>26</vt:i4>
      </vt:variant>
      <vt:variant>
        <vt:i4>0</vt:i4>
      </vt:variant>
      <vt:variant>
        <vt:i4>5</vt:i4>
      </vt:variant>
      <vt:variant>
        <vt:lpwstr/>
      </vt:variant>
      <vt:variant>
        <vt:lpwstr>_Toc273605188</vt:lpwstr>
      </vt:variant>
      <vt:variant>
        <vt:i4>1769520</vt:i4>
      </vt:variant>
      <vt:variant>
        <vt:i4>20</vt:i4>
      </vt:variant>
      <vt:variant>
        <vt:i4>0</vt:i4>
      </vt:variant>
      <vt:variant>
        <vt:i4>5</vt:i4>
      </vt:variant>
      <vt:variant>
        <vt:lpwstr/>
      </vt:variant>
      <vt:variant>
        <vt:lpwstr>_Toc273605187</vt:lpwstr>
      </vt:variant>
      <vt:variant>
        <vt:i4>1769520</vt:i4>
      </vt:variant>
      <vt:variant>
        <vt:i4>14</vt:i4>
      </vt:variant>
      <vt:variant>
        <vt:i4>0</vt:i4>
      </vt:variant>
      <vt:variant>
        <vt:i4>5</vt:i4>
      </vt:variant>
      <vt:variant>
        <vt:lpwstr/>
      </vt:variant>
      <vt:variant>
        <vt:lpwstr>_Toc273605186</vt:lpwstr>
      </vt:variant>
      <vt:variant>
        <vt:i4>1769520</vt:i4>
      </vt:variant>
      <vt:variant>
        <vt:i4>8</vt:i4>
      </vt:variant>
      <vt:variant>
        <vt:i4>0</vt:i4>
      </vt:variant>
      <vt:variant>
        <vt:i4>5</vt:i4>
      </vt:variant>
      <vt:variant>
        <vt:lpwstr/>
      </vt:variant>
      <vt:variant>
        <vt:lpwstr>_Toc273605185</vt:lpwstr>
      </vt:variant>
      <vt:variant>
        <vt:i4>1769520</vt:i4>
      </vt:variant>
      <vt:variant>
        <vt:i4>2</vt:i4>
      </vt:variant>
      <vt:variant>
        <vt:i4>0</vt:i4>
      </vt:variant>
      <vt:variant>
        <vt:i4>5</vt:i4>
      </vt:variant>
      <vt:variant>
        <vt:lpwstr/>
      </vt:variant>
      <vt:variant>
        <vt:lpwstr>_Toc273605184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Land Information Act Grant Application</dc:title>
  <dc:subject>Produced by the Grant Review Subcommittee of the Montana Land Information Advisory Council in cooperation with the Montana State Library. Pursuant to Section 4 (c) of the Montana Land Information Act (Senate Bill 98) and Administrative Rule IV of the Montana Land Information Act.</dc:subject>
  <dc:creator>EFashoway@mt.gov;MLIAC Grant Reivew Subcommittee</dc:creator>
  <cp:keywords>MLIA Grant Application</cp:keywords>
  <dc:description/>
  <cp:lastModifiedBy>Fashoway, Erin</cp:lastModifiedBy>
  <cp:revision>6</cp:revision>
  <cp:lastPrinted>2019-01-14T23:22:00Z</cp:lastPrinted>
  <dcterms:created xsi:type="dcterms:W3CDTF">2019-01-15T21:29:00Z</dcterms:created>
  <dcterms:modified xsi:type="dcterms:W3CDTF">2019-01-15T21:37:00Z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HLINKS">
    <vt:lpwstr>...</vt:lpwstr>
  </property>
  <property fmtid="{D5CDD505-2E9C-101B-9397-08002B2CF9AE}" pid="3" name="Version">
    <vt:lpwstr>0.01</vt:lpwstr>
  </property>
  <property fmtid="{D5CDD505-2E9C-101B-9397-08002B2CF9AE}" pid="4" name="Last Author">
    <vt:lpwstr>Kirkpatrick\, Stu</vt:lpwstr>
  </property>
  <property fmtid="{D5CDD505-2E9C-101B-9397-08002B2CF9AE}" pid="5" name="DocumentPath">
    <vt:lpwstr>ITSD\Site\policy\councils\mliac\LIPs\Land_Plan_2008_ver10_11012006.doc</vt:lpwstr>
  </property>
  <property fmtid="{D5CDD505-2E9C-101B-9397-08002B2CF9AE}" pid="6" name="CreateDateTime">
    <vt:lpwstr>01/11/2006 21:10:00</vt:lpwstr>
  </property>
  <property fmtid="{D5CDD505-2E9C-101B-9397-08002B2CF9AE}" pid="7" name="Template">
    <vt:lpwstr>Normal.dot</vt:lpwstr>
  </property>
  <property fmtid="{D5CDD505-2E9C-101B-9397-08002B2CF9AE}" pid="8" name="LastSavedBy">
    <vt:lpwstr>Employee</vt:lpwstr>
  </property>
  <property fmtid="{D5CDD505-2E9C-101B-9397-08002B2CF9AE}" pid="9" name="ApplicationName">
    <vt:lpwstr>Microsoft Office Word</vt:lpwstr>
  </property>
  <property fmtid="{D5CDD505-2E9C-101B-9397-08002B2CF9AE}" pid="10" name="EditTime">
    <vt:lpwstr>01/01/1601 02:52:00</vt:lpwstr>
  </property>
  <property fmtid="{D5CDD505-2E9C-101B-9397-08002B2CF9AE}" pid="11" name="LastPrinted">
    <vt:lpwstr>01/11/2006 21:45:00</vt:lpwstr>
  </property>
  <property fmtid="{D5CDD505-2E9C-101B-9397-08002B2CF9AE}" pid="12" name="LastSavedDateTime">
    <vt:lpwstr>15/11/2006 14:07:00</vt:lpwstr>
  </property>
  <property fmtid="{D5CDD505-2E9C-101B-9397-08002B2CF9AE}" pid="13" name="PageCount">
    <vt:lpwstr>1</vt:lpwstr>
  </property>
  <property fmtid="{D5CDD505-2E9C-101B-9397-08002B2CF9AE}" pid="14" name="WordCount">
    <vt:lpwstr>3239</vt:lpwstr>
  </property>
  <property fmtid="{D5CDD505-2E9C-101B-9397-08002B2CF9AE}" pid="15" name="CharCount">
    <vt:lpwstr>18463</vt:lpwstr>
  </property>
  <property fmtid="{D5CDD505-2E9C-101B-9397-08002B2CF9AE}" pid="16" name="DocumentSecurity">
    <vt:lpwstr>0</vt:lpwstr>
  </property>
  <property fmtid="{D5CDD505-2E9C-101B-9397-08002B2CF9AE}" pid="17" name="Category">
    <vt:lpwstr/>
  </property>
  <property fmtid="{D5CDD505-2E9C-101B-9397-08002B2CF9AE}" pid="18" name="Company">
    <vt:lpwstr>U.S. Geological Survey</vt:lpwstr>
  </property>
  <property fmtid="{D5CDD505-2E9C-101B-9397-08002B2CF9AE}" pid="19" name="LineCount">
    <vt:lpwstr>153</vt:lpwstr>
  </property>
  <property fmtid="{D5CDD505-2E9C-101B-9397-08002B2CF9AE}" pid="20" name="ParagraphCount">
    <vt:lpwstr>43</vt:lpwstr>
  </property>
  <property fmtid="{D5CDD505-2E9C-101B-9397-08002B2CF9AE}" pid="21" name="ScaleCrop">
    <vt:lpwstr>False</vt:lpwstr>
  </property>
  <property fmtid="{D5CDD505-2E9C-101B-9397-08002B2CF9AE}" pid="22" name="LinksUpToDate">
    <vt:lpwstr>False</vt:lpwstr>
  </property>
  <property fmtid="{D5CDD505-2E9C-101B-9397-08002B2CF9AE}" pid="23" name="TitlesOfParts">
    <vt:lpwstr>...</vt:lpwstr>
  </property>
  <property fmtid="{D5CDD505-2E9C-101B-9397-08002B2CF9AE}" pid="24" name="HeadingPair">
    <vt:lpwstr>...</vt:lpwstr>
  </property>
</Properties>
</file>